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80"/>
              </w:rPr>
            </w:pPr>
            <w:r>
              <w:rPr>
                <w:rFonts w:hint="eastAsia" w:ascii="黑体" w:eastAsia="黑体" w:cs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ind w:firstLine="31680" w:firstLineChars="50"/>
              <w:rPr>
                <w:rFonts w:ascii="宋体" w:cs="宋体"/>
                <w:sz w:val="44"/>
                <w:szCs w:val="44"/>
              </w:rPr>
            </w:pPr>
            <w:r>
              <w:rPr>
                <w:rFonts w:ascii="宋体" w:hAnsi="宋体" w:cs="宋体"/>
                <w:sz w:val="44"/>
                <w:szCs w:val="44"/>
              </w:rPr>
              <w:t>A10004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Style w:val="12"/>
                <w:rFonts w:hint="eastAsia" w:cs="楷体_GB2312"/>
              </w:rPr>
              <w:t>学生退、休学结算事项服务指南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40"/>
                <w:sz w:val="28"/>
                <w:szCs w:val="28"/>
              </w:rPr>
              <w:t>学生办事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200"/>
            </w:pPr>
            <w:r>
              <w:rPr>
                <w:rFonts w:hint="eastAsia" w:cs="宋体"/>
              </w:rPr>
              <w:t>上海建桥学院学生退、休学结算事项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机构名称：</w:t>
            </w:r>
            <w:r>
              <w:rPr>
                <w:rFonts w:hint="eastAsia" w:ascii="宋体" w:hAnsi="宋体" w:cs="宋体"/>
              </w:rPr>
              <w:t>财务处</w:t>
            </w:r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办事地点：</w:t>
            </w:r>
            <w:r>
              <w:rPr>
                <w:rFonts w:hint="eastAsia" w:ascii="宋体" w:hAnsi="宋体" w:cs="宋体"/>
              </w:rPr>
              <w:t>事务中心</w:t>
            </w:r>
            <w:r>
              <w:rPr>
                <w:rFonts w:ascii="宋体" w:hAnsi="宋体" w:cs="宋体"/>
              </w:rPr>
              <w:t>115</w:t>
            </w:r>
            <w:r>
              <w:rPr>
                <w:rFonts w:hint="eastAsia" w:ascii="宋体" w:hAnsi="宋体" w:cs="宋体"/>
              </w:rPr>
              <w:t>室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接待时间：</w:t>
            </w:r>
            <w:r>
              <w:rPr>
                <w:rFonts w:hint="eastAsia" w:cs="宋体"/>
              </w:rPr>
              <w:t>工作日，每周一至周五上午</w:t>
            </w:r>
            <w:r>
              <w:t>8:30-11:30</w:t>
            </w:r>
            <w:r>
              <w:rPr>
                <w:rFonts w:hint="eastAsia" w:cs="宋体"/>
              </w:rPr>
              <w:t>，下午</w:t>
            </w:r>
            <w:r>
              <w:t>13:00-16:00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办理形式：</w:t>
            </w:r>
            <w:r>
              <w:rPr>
                <w:rFonts w:hint="eastAsia" w:cs="宋体"/>
              </w:rPr>
              <w:t>本人</w:t>
            </w:r>
            <w:r>
              <w:rPr>
                <w:rFonts w:hint="eastAsia" w:ascii="宋体" w:hAnsi="宋体" w:cs="宋体"/>
              </w:rPr>
              <w:t>现场办理</w:t>
            </w:r>
            <w:r>
              <w:rPr>
                <w:rFonts w:hint="eastAsia" w:cs="宋体"/>
              </w:rPr>
              <w:t>或委托办理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咨询电话：</w:t>
            </w:r>
            <w:r>
              <w:t>58137881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受理人员：</w:t>
            </w:r>
            <w:r>
              <w:rPr>
                <w:rFonts w:hint="eastAsia" w:cs="宋体"/>
              </w:rPr>
              <w:t>王静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受理人工号：</w:t>
            </w:r>
            <w:r>
              <w:t>08073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全日制本</w:t>
            </w:r>
            <w:r>
              <w:rPr>
                <w:rFonts w:hint="eastAsia" w:cs="宋体"/>
              </w:rPr>
              <w:t>、</w:t>
            </w:r>
            <w:r>
              <w:rPr>
                <w:rFonts w:hint="eastAsia" w:ascii="宋体" w:hAnsi="宋体" w:cs="宋体"/>
              </w:rPr>
              <w:t>专科在籍学生</w:t>
            </w:r>
            <w:r>
              <w:rPr>
                <w:rFonts w:hint="eastAsia" w:cs="宋体"/>
              </w:rPr>
              <w:t>，学生家长，教师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cs="宋体"/>
              </w:rPr>
              <w:t>已办好签字审批手续的《上海建桥学院退学结算单》或《上海建桥学院休学结算单》及《上海建桥学院</w:t>
            </w:r>
            <w:r>
              <w:rPr>
                <w:rFonts w:hint="eastAsia" w:ascii="新宋体" w:hAnsi="新宋体" w:eastAsia="新宋体" w:cs="新宋体"/>
              </w:rPr>
              <w:t>学生离校手续流程表</w:t>
            </w:r>
            <w:r>
              <w:rPr>
                <w:rFonts w:hint="eastAsia" w:cs="宋体"/>
              </w:rPr>
              <w:t>》；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</w:t>
            </w:r>
            <w:r>
              <w:t xml:space="preserve"> </w:t>
            </w:r>
            <w:r>
              <w:rPr>
                <w:rFonts w:hint="eastAsia" w:cs="宋体"/>
              </w:rPr>
              <w:t>办理退、休学学生的建设银行卡。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办理程序：</w:t>
            </w:r>
          </w:p>
          <w:p>
            <w:pPr>
              <w:ind w:firstLine="31680" w:firstLineChars="100"/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hint="eastAsia" w:cs="宋体"/>
              </w:rPr>
              <w:t>申办人从建桥学院官网的财务处下载专区里下载</w:t>
            </w:r>
            <w:r>
              <w:rPr>
                <w:rFonts w:hint="eastAsia" w:ascii="宋体" w:hAnsi="宋体" w:cs="宋体"/>
                <w:kern w:val="0"/>
              </w:rPr>
              <w:t>《上海建桥学院</w:t>
            </w:r>
            <w:r>
              <w:rPr>
                <w:rFonts w:hint="eastAsia" w:cs="宋体"/>
              </w:rPr>
              <w:t>退休学结算单</w:t>
            </w:r>
            <w:r>
              <w:rPr>
                <w:rFonts w:hint="eastAsia" w:ascii="宋体" w:hAnsi="宋体" w:cs="宋体"/>
                <w:kern w:val="0"/>
              </w:rPr>
              <w:t>》（以下简称</w:t>
            </w:r>
            <w:r>
              <w:rPr>
                <w:rFonts w:hint="eastAsia" w:cs="宋体"/>
              </w:rPr>
              <w:t>结算单</w:t>
            </w:r>
            <w:r>
              <w:rPr>
                <w:rFonts w:hint="eastAsia" w:ascii="宋体" w:hAnsi="宋体" w:cs="宋体"/>
                <w:kern w:val="0"/>
              </w:rPr>
              <w:t>），</w:t>
            </w:r>
            <w:r>
              <w:rPr>
                <w:rFonts w:hint="eastAsia" w:cs="宋体"/>
              </w:rPr>
              <w:t>填写完整正确后，经各部门审核签字，再交至财务处；</w:t>
            </w:r>
          </w:p>
          <w:p>
            <w:pPr>
              <w:ind w:firstLine="31680" w:firstLineChars="100"/>
            </w:pPr>
            <w:r>
              <w:t>2</w:t>
            </w:r>
            <w:r>
              <w:rPr>
                <w:rFonts w:hint="eastAsia" w:cs="宋体"/>
              </w:rPr>
              <w:t>、财务人员查询退、休学学生的缴费情况，并结算学费，具体费用将列示在结算单上；</w:t>
            </w:r>
          </w:p>
          <w:p>
            <w:pPr>
              <w:ind w:firstLine="31680" w:firstLineChars="100"/>
            </w:pPr>
            <w:r>
              <w:t>3</w:t>
            </w:r>
            <w:r>
              <w:rPr>
                <w:rFonts w:hint="eastAsia" w:cs="宋体"/>
              </w:rPr>
              <w:t>、申办人确认费用后，在结算单上留下学生建设银行卡号，并在结算单右下角处确认签字；</w:t>
            </w:r>
          </w:p>
          <w:p>
            <w:pPr>
              <w:ind w:firstLine="31680" w:firstLineChars="100"/>
              <w:rPr>
                <w:rFonts w:ascii="宋体"/>
              </w:rPr>
            </w:pPr>
            <w:r>
              <w:t>4</w:t>
            </w:r>
            <w:r>
              <w:rPr>
                <w:rFonts w:hint="eastAsia" w:cs="宋体"/>
              </w:rPr>
              <w:t>、所退费用将于一周内转账至学生银行卡上。</w:t>
            </w:r>
          </w:p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办理期限：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一周内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</w:pPr>
            <w:r>
              <w:rPr>
                <w:rFonts w:hint="eastAsia" w:cs="宋体"/>
              </w:rPr>
              <w:t>不收费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</w:pPr>
            <w:r>
              <w:rPr>
                <w:rFonts w:hint="eastAsia" w:cs="宋体"/>
              </w:rPr>
              <w:t>查询电话：</w:t>
            </w:r>
            <w:r>
              <w:t>58137881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或申办人至事务中心</w:t>
            </w:r>
            <w:r>
              <w:t>115</w:t>
            </w:r>
            <w:r>
              <w:rPr>
                <w:rFonts w:hint="eastAsia" w:cs="宋体"/>
              </w:rPr>
              <w:t>室查询。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办事机构投诉电话：</w:t>
            </w:r>
            <w:r>
              <w:rPr>
                <w:rFonts w:ascii="宋体" w:hAnsi="宋体" w:cs="宋体"/>
              </w:rPr>
              <w:t>38128251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办事指南编号：</w:t>
            </w:r>
            <w:r>
              <w:t xml:space="preserve">A10004   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初次制订时间：</w:t>
            </w:r>
            <w:r>
              <w:rPr>
                <w:rFonts w:ascii="宋体" w:hAnsi="宋体" w:cs="宋体"/>
                <w:lang w:val="en-GB"/>
              </w:rPr>
              <w:t>2011-12-19</w:t>
            </w:r>
            <w:r>
              <w:rPr>
                <w:rFonts w:hint="eastAsia" w:ascii="宋体" w:hAnsi="宋体" w:cs="宋体"/>
              </w:rPr>
              <w:t>，最近一次修订：</w:t>
            </w:r>
            <w:r>
              <w:rPr>
                <w:rFonts w:ascii="宋体" w:hAnsi="宋体" w:cs="宋体"/>
                <w:lang w:val="en-GB"/>
              </w:rPr>
              <w:t>2016</w:t>
            </w:r>
            <w:r>
              <w:rPr>
                <w:rFonts w:ascii="宋体" w:cs="宋体"/>
                <w:lang w:val="en-GB"/>
              </w:rPr>
              <w:t>-</w:t>
            </w:r>
            <w:r>
              <w:rPr>
                <w:rFonts w:ascii="宋体" w:hAnsi="宋体" w:cs="宋体"/>
                <w:lang w:val="en-GB"/>
              </w:rPr>
              <w:t>3</w:t>
            </w:r>
            <w:r>
              <w:rPr>
                <w:rFonts w:ascii="宋体" w:cs="宋体"/>
                <w:lang w:val="en-GB"/>
              </w:rPr>
              <w:t>-</w:t>
            </w:r>
            <w:r>
              <w:rPr>
                <w:rFonts w:hint="eastAsia" w:ascii="宋体" w:hAnsi="宋体" w:cs="宋体"/>
                <w:lang w:val="en-US" w:eastAsia="zh-CN"/>
              </w:rPr>
              <w:t>30</w:t>
            </w:r>
            <w:bookmarkStart w:id="0" w:name="_GoBack"/>
            <w:bookmarkEnd w:id="0"/>
          </w:p>
        </w:tc>
      </w:tr>
    </w:tbl>
    <w:p>
      <w:pPr/>
    </w:p>
    <w:p>
      <w:pPr/>
      <w:r>
        <w:rPr>
          <w:rFonts w:hint="eastAsia" w:cs="宋体"/>
        </w:rPr>
        <w:t>附件：</w:t>
      </w:r>
    </w:p>
    <w:tbl>
      <w:tblPr>
        <w:tblStyle w:val="6"/>
        <w:tblW w:w="8522" w:type="dxa"/>
        <w:tblInd w:w="-106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522" w:type="dxa"/>
            <w:tcBorders>
              <w:top w:val="single" w:color="8DB3E2" w:sz="8" w:space="0"/>
              <w:bottom w:val="single" w:color="8DB3E2" w:sz="8" w:space="0"/>
            </w:tcBorders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pict>
                <v:shape id="_x0000_i1025" o:spt="75" type="#_x0000_t75" style="height:347.25pt;width:376.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tcBorders>
              <w:top w:val="single" w:color="8DB3E2" w:sz="8" w:space="0"/>
            </w:tcBorders>
          </w:tcPr>
          <w:p>
            <w:pPr>
              <w:ind w:firstLine="31680" w:firstLineChars="100"/>
              <w:rPr>
                <w:color w:val="7F7F7F"/>
              </w:rPr>
            </w:pPr>
            <w:r>
              <w:rPr>
                <w:rFonts w:hint="eastAsia" w:cs="宋体"/>
                <w:color w:val="7F7F7F"/>
              </w:rPr>
              <w:t>对办事流程不清楚的，可拨打咨询电话咨询。</w:t>
            </w:r>
          </w:p>
        </w:tc>
      </w:tr>
    </w:tbl>
    <w:p>
      <w:pPr/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0F7"/>
    <w:rsid w:val="00025082"/>
    <w:rsid w:val="000474F2"/>
    <w:rsid w:val="00065A41"/>
    <w:rsid w:val="00092B91"/>
    <w:rsid w:val="000A138F"/>
    <w:rsid w:val="000D602D"/>
    <w:rsid w:val="000E69C9"/>
    <w:rsid w:val="00115E40"/>
    <w:rsid w:val="001310EB"/>
    <w:rsid w:val="00135169"/>
    <w:rsid w:val="0013672C"/>
    <w:rsid w:val="00144275"/>
    <w:rsid w:val="00182953"/>
    <w:rsid w:val="00184F5E"/>
    <w:rsid w:val="0019122B"/>
    <w:rsid w:val="00191916"/>
    <w:rsid w:val="00196D3D"/>
    <w:rsid w:val="001A091A"/>
    <w:rsid w:val="001B5DB5"/>
    <w:rsid w:val="0027537F"/>
    <w:rsid w:val="002960AA"/>
    <w:rsid w:val="002B77E3"/>
    <w:rsid w:val="002F4161"/>
    <w:rsid w:val="00305A67"/>
    <w:rsid w:val="00320873"/>
    <w:rsid w:val="003310C9"/>
    <w:rsid w:val="003372CB"/>
    <w:rsid w:val="0034095B"/>
    <w:rsid w:val="00350B49"/>
    <w:rsid w:val="00356373"/>
    <w:rsid w:val="003605E8"/>
    <w:rsid w:val="003B2257"/>
    <w:rsid w:val="003C3204"/>
    <w:rsid w:val="003D789C"/>
    <w:rsid w:val="003E19FA"/>
    <w:rsid w:val="003E2A2A"/>
    <w:rsid w:val="003E3905"/>
    <w:rsid w:val="003F5C4A"/>
    <w:rsid w:val="004226F0"/>
    <w:rsid w:val="004303A4"/>
    <w:rsid w:val="00436474"/>
    <w:rsid w:val="00454160"/>
    <w:rsid w:val="00465EE4"/>
    <w:rsid w:val="00480244"/>
    <w:rsid w:val="004813AF"/>
    <w:rsid w:val="004A5A76"/>
    <w:rsid w:val="004D7107"/>
    <w:rsid w:val="005114CA"/>
    <w:rsid w:val="0051322B"/>
    <w:rsid w:val="00516FFE"/>
    <w:rsid w:val="00517925"/>
    <w:rsid w:val="00565FAF"/>
    <w:rsid w:val="005750AE"/>
    <w:rsid w:val="005750BD"/>
    <w:rsid w:val="00582B18"/>
    <w:rsid w:val="005B5526"/>
    <w:rsid w:val="005C21F7"/>
    <w:rsid w:val="005C2310"/>
    <w:rsid w:val="005D57B6"/>
    <w:rsid w:val="005F68EB"/>
    <w:rsid w:val="00632321"/>
    <w:rsid w:val="00676BF8"/>
    <w:rsid w:val="00681334"/>
    <w:rsid w:val="0068376B"/>
    <w:rsid w:val="006A19A6"/>
    <w:rsid w:val="006B7C07"/>
    <w:rsid w:val="006C1FCC"/>
    <w:rsid w:val="006C534D"/>
    <w:rsid w:val="006E7FA1"/>
    <w:rsid w:val="006F6F3F"/>
    <w:rsid w:val="007352A8"/>
    <w:rsid w:val="0077148F"/>
    <w:rsid w:val="007B47AD"/>
    <w:rsid w:val="00804CF9"/>
    <w:rsid w:val="00832B5E"/>
    <w:rsid w:val="0083461E"/>
    <w:rsid w:val="00860253"/>
    <w:rsid w:val="0086781F"/>
    <w:rsid w:val="00871B92"/>
    <w:rsid w:val="00874E00"/>
    <w:rsid w:val="0089707F"/>
    <w:rsid w:val="008A1E3E"/>
    <w:rsid w:val="008A5894"/>
    <w:rsid w:val="008A6888"/>
    <w:rsid w:val="008B5F70"/>
    <w:rsid w:val="008B6056"/>
    <w:rsid w:val="008D1B1B"/>
    <w:rsid w:val="008D22F5"/>
    <w:rsid w:val="008E3D0C"/>
    <w:rsid w:val="008E59C6"/>
    <w:rsid w:val="00984E48"/>
    <w:rsid w:val="00986581"/>
    <w:rsid w:val="00994B4E"/>
    <w:rsid w:val="009C6108"/>
    <w:rsid w:val="009C79D4"/>
    <w:rsid w:val="009D5EF2"/>
    <w:rsid w:val="009F2716"/>
    <w:rsid w:val="009F77DE"/>
    <w:rsid w:val="00A042D8"/>
    <w:rsid w:val="00A119B4"/>
    <w:rsid w:val="00A20E9E"/>
    <w:rsid w:val="00A30B55"/>
    <w:rsid w:val="00A50BE5"/>
    <w:rsid w:val="00A63C8E"/>
    <w:rsid w:val="00A65D43"/>
    <w:rsid w:val="00A84CA2"/>
    <w:rsid w:val="00A93C6F"/>
    <w:rsid w:val="00AD2D27"/>
    <w:rsid w:val="00AF3FFF"/>
    <w:rsid w:val="00B54A61"/>
    <w:rsid w:val="00B71634"/>
    <w:rsid w:val="00B906F5"/>
    <w:rsid w:val="00B93737"/>
    <w:rsid w:val="00BC7AB2"/>
    <w:rsid w:val="00BE18D9"/>
    <w:rsid w:val="00BF0D68"/>
    <w:rsid w:val="00BF6E61"/>
    <w:rsid w:val="00C01EC6"/>
    <w:rsid w:val="00C17B3C"/>
    <w:rsid w:val="00C31B14"/>
    <w:rsid w:val="00C4527B"/>
    <w:rsid w:val="00C45C3F"/>
    <w:rsid w:val="00C550E2"/>
    <w:rsid w:val="00C867D7"/>
    <w:rsid w:val="00C973B5"/>
    <w:rsid w:val="00CE21CA"/>
    <w:rsid w:val="00D00650"/>
    <w:rsid w:val="00D028C3"/>
    <w:rsid w:val="00D04ECE"/>
    <w:rsid w:val="00D25784"/>
    <w:rsid w:val="00D26A79"/>
    <w:rsid w:val="00D45B28"/>
    <w:rsid w:val="00D80651"/>
    <w:rsid w:val="00DC10AD"/>
    <w:rsid w:val="00DC76C2"/>
    <w:rsid w:val="00DE7146"/>
    <w:rsid w:val="00DF115F"/>
    <w:rsid w:val="00E0069A"/>
    <w:rsid w:val="00E02E63"/>
    <w:rsid w:val="00E07CEE"/>
    <w:rsid w:val="00E27936"/>
    <w:rsid w:val="00E743FA"/>
    <w:rsid w:val="00E90DEC"/>
    <w:rsid w:val="00E94578"/>
    <w:rsid w:val="00EA76E3"/>
    <w:rsid w:val="00EB70F7"/>
    <w:rsid w:val="00F05BBD"/>
    <w:rsid w:val="00F0694D"/>
    <w:rsid w:val="00F1691E"/>
    <w:rsid w:val="00F90B75"/>
    <w:rsid w:val="00F96E73"/>
    <w:rsid w:val="00FA0B94"/>
    <w:rsid w:val="00FB7C2C"/>
    <w:rsid w:val="00FC020C"/>
    <w:rsid w:val="00FC114C"/>
    <w:rsid w:val="00FF3709"/>
    <w:rsid w:val="00FF3BE5"/>
    <w:rsid w:val="4C85526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semiHidden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Placeholder Text"/>
    <w:basedOn w:val="5"/>
    <w:semiHidden/>
    <w:uiPriority w:val="99"/>
    <w:rPr>
      <w:color w:val="808080"/>
    </w:rPr>
  </w:style>
  <w:style w:type="character" w:customStyle="1" w:styleId="11">
    <w:name w:val="Balloon Text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5"/>
    <w:uiPriority w:val="99"/>
    <w:rPr>
      <w:rFonts w:eastAsia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107</Words>
  <Characters>611</Characters>
  <Lines>0</Lines>
  <Paragraphs>0</Paragraphs>
  <TotalTime>0</TotalTime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2013-11-01T08:27:00Z</cp:lastPrinted>
  <dcterms:modified xsi:type="dcterms:W3CDTF">2016-03-16T01:46:48Z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