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00" w:rsidRPr="00F262DA" w:rsidRDefault="00840BE2">
      <w:pPr>
        <w:widowControl/>
        <w:spacing w:line="470" w:lineRule="exact"/>
        <w:rPr>
          <w:rFonts w:ascii="黑体" w:eastAsia="黑体" w:hAnsi="黑体"/>
          <w:szCs w:val="32"/>
        </w:rPr>
      </w:pPr>
      <w:r w:rsidRPr="00F262DA">
        <w:rPr>
          <w:rFonts w:ascii="黑体" w:eastAsia="黑体" w:hAnsi="黑体" w:hint="eastAsia"/>
          <w:szCs w:val="32"/>
        </w:rPr>
        <w:t>附件1</w:t>
      </w:r>
    </w:p>
    <w:p w:rsidR="007C4D00" w:rsidRDefault="00840BE2">
      <w:pPr>
        <w:spacing w:line="520" w:lineRule="exact"/>
        <w:jc w:val="center"/>
        <w:rPr>
          <w:rFonts w:ascii="方正小标宋简体" w:eastAsia="方正小标宋简体" w:hAnsi="宋体"/>
          <w:color w:val="000000"/>
          <w:sz w:val="30"/>
          <w:szCs w:val="30"/>
        </w:rPr>
      </w:pPr>
      <w:r>
        <w:rPr>
          <w:rFonts w:ascii="方正小标宋简体" w:eastAsia="方正小标宋简体" w:hAnsi="宋体" w:hint="eastAsia"/>
          <w:color w:val="000000"/>
          <w:sz w:val="30"/>
          <w:szCs w:val="30"/>
        </w:rPr>
        <w:t>参加本次中期检查的校级课程和教改项目清单</w:t>
      </w:r>
    </w:p>
    <w:tbl>
      <w:tblPr>
        <w:tblW w:w="8361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927"/>
        <w:gridCol w:w="1691"/>
        <w:gridCol w:w="4008"/>
        <w:gridCol w:w="1064"/>
      </w:tblGrid>
      <w:tr w:rsidR="007C4D00">
        <w:trPr>
          <w:trHeight w:val="285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立项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所属学院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项目负责人</w:t>
            </w:r>
          </w:p>
        </w:tc>
      </w:tr>
      <w:tr w:rsidR="007C4D00">
        <w:trPr>
          <w:trHeight w:val="285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7C4D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7C4D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7C4D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7C4D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C4D00">
        <w:trPr>
          <w:trHeight w:val="28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沈树永</w:t>
            </w:r>
          </w:p>
        </w:tc>
      </w:tr>
      <w:tr w:rsidR="007C4D00">
        <w:trPr>
          <w:trHeight w:val="28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蒋成凤</w:t>
            </w:r>
          </w:p>
        </w:tc>
      </w:tr>
      <w:tr w:rsidR="007C4D00">
        <w:trPr>
          <w:trHeight w:val="28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英美文学选读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王海燕</w:t>
            </w:r>
          </w:p>
        </w:tc>
      </w:tr>
      <w:tr w:rsidR="007C4D00">
        <w:trPr>
          <w:trHeight w:val="28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基础英语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朱光立</w:t>
            </w:r>
          </w:p>
        </w:tc>
      </w:tr>
      <w:tr w:rsidR="007C4D00">
        <w:trPr>
          <w:trHeight w:val="28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font81"/>
                <w:rFonts w:hint="default"/>
                <w:sz w:val="18"/>
                <w:szCs w:val="18"/>
                <w:lang w:bidi="ar"/>
              </w:rPr>
              <w:t>笔译</w:t>
            </w:r>
            <w:r>
              <w:rPr>
                <w:rStyle w:val="font51"/>
                <w:rFonts w:eastAsia="宋体"/>
                <w:sz w:val="18"/>
                <w:szCs w:val="18"/>
                <w:lang w:bidi="ar"/>
              </w:rPr>
              <w:t>1,2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刘晓霓</w:t>
            </w:r>
          </w:p>
        </w:tc>
      </w:tr>
      <w:tr w:rsidR="007C4D00">
        <w:trPr>
          <w:trHeight w:val="3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日语翻译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童年</w:t>
            </w:r>
          </w:p>
        </w:tc>
      </w:tr>
      <w:tr w:rsidR="007C4D00">
        <w:trPr>
          <w:trHeight w:val="41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Style w:val="font81"/>
                <w:rFonts w:hint="default"/>
                <w:sz w:val="18"/>
                <w:szCs w:val="18"/>
                <w:lang w:bidi="ar"/>
              </w:rPr>
              <w:t>基础日语（</w:t>
            </w:r>
            <w:r>
              <w:rPr>
                <w:rStyle w:val="font51"/>
                <w:rFonts w:eastAsia="宋体"/>
                <w:sz w:val="18"/>
                <w:szCs w:val="18"/>
                <w:lang w:bidi="ar"/>
              </w:rPr>
              <w:t>1</w:t>
            </w:r>
            <w:r>
              <w:rPr>
                <w:rStyle w:val="font91"/>
                <w:rFonts w:hAnsi="宋体"/>
                <w:sz w:val="18"/>
                <w:szCs w:val="18"/>
                <w:lang w:bidi="ar"/>
              </w:rPr>
              <w:t>）、（</w:t>
            </w:r>
            <w:r>
              <w:rPr>
                <w:rStyle w:val="font51"/>
                <w:rFonts w:eastAsia="宋体"/>
                <w:sz w:val="18"/>
                <w:szCs w:val="18"/>
                <w:lang w:bidi="ar"/>
              </w:rPr>
              <w:t>2</w:t>
            </w:r>
            <w:r>
              <w:rPr>
                <w:rStyle w:val="font91"/>
                <w:rFonts w:hAnsi="宋体"/>
                <w:sz w:val="18"/>
                <w:szCs w:val="18"/>
                <w:lang w:bidi="ar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杨晓兴</w:t>
            </w:r>
          </w:p>
        </w:tc>
      </w:tr>
      <w:tr w:rsidR="007C4D00">
        <w:trPr>
          <w:trHeight w:val="42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广告设计2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王峙清</w:t>
            </w:r>
          </w:p>
        </w:tc>
      </w:tr>
      <w:tr w:rsidR="007C4D00">
        <w:trPr>
          <w:trHeight w:val="41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三维游戏角色表现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陈劲</w:t>
            </w:r>
          </w:p>
        </w:tc>
      </w:tr>
      <w:tr w:rsidR="007C4D00">
        <w:trPr>
          <w:trHeight w:val="4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动态图形设计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宋丹</w:t>
            </w:r>
          </w:p>
        </w:tc>
      </w:tr>
      <w:tr w:rsidR="007C4D00">
        <w:trPr>
          <w:trHeight w:val="41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城市景观设计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尚晓倩</w:t>
            </w:r>
          </w:p>
        </w:tc>
      </w:tr>
      <w:tr w:rsidR="007C4D00">
        <w:trPr>
          <w:trHeight w:val="28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艺术设计学院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办公空间室内设计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徐峰</w:t>
            </w:r>
          </w:p>
        </w:tc>
      </w:tr>
      <w:tr w:rsidR="007C4D00">
        <w:trPr>
          <w:trHeight w:val="49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珠宝学院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首饰设计专业绘图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朱玉</w:t>
            </w:r>
          </w:p>
        </w:tc>
      </w:tr>
      <w:tr w:rsidR="007C4D00">
        <w:trPr>
          <w:trHeight w:val="4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珠宝学院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首饰制作1、2、3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赵靖娜</w:t>
            </w:r>
          </w:p>
        </w:tc>
      </w:tr>
      <w:tr w:rsidR="007C4D00">
        <w:trPr>
          <w:trHeight w:val="41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珠宝学院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宝石鉴定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吴晓</w:t>
            </w:r>
          </w:p>
        </w:tc>
      </w:tr>
      <w:tr w:rsidR="007C4D00">
        <w:trPr>
          <w:trHeight w:val="41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珠宝学院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宝石学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支颖雪</w:t>
            </w:r>
          </w:p>
        </w:tc>
      </w:tr>
      <w:tr w:rsidR="007C4D00">
        <w:trPr>
          <w:trHeight w:val="40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张润兴</w:t>
            </w:r>
          </w:p>
        </w:tc>
      </w:tr>
      <w:tr w:rsidR="007C4D00">
        <w:trPr>
          <w:trHeight w:val="41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旅游学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盛蕾</w:t>
            </w:r>
          </w:p>
        </w:tc>
      </w:tr>
      <w:tr w:rsidR="007C4D00">
        <w:trPr>
          <w:trHeight w:val="40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国际酒店管理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马振</w:t>
            </w:r>
          </w:p>
        </w:tc>
      </w:tr>
      <w:tr w:rsidR="007C4D00">
        <w:trPr>
          <w:trHeight w:val="42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BIM与工程项目管理（双语）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李培</w:t>
            </w:r>
          </w:p>
        </w:tc>
      </w:tr>
      <w:tr w:rsidR="007C4D00">
        <w:trPr>
          <w:trHeight w:val="418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管理信息系统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李翼</w:t>
            </w:r>
          </w:p>
        </w:tc>
      </w:tr>
      <w:tr w:rsidR="007C4D00">
        <w:trPr>
          <w:trHeight w:val="41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供应链管理（双语）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李人晴</w:t>
            </w:r>
          </w:p>
        </w:tc>
      </w:tr>
      <w:tr w:rsidR="007C4D00">
        <w:trPr>
          <w:trHeight w:val="417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应用统计学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潘立彦</w:t>
            </w:r>
          </w:p>
        </w:tc>
      </w:tr>
      <w:tr w:rsidR="007C4D00">
        <w:trPr>
          <w:trHeight w:val="423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宏观经济学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张荣华</w:t>
            </w:r>
          </w:p>
        </w:tc>
      </w:tr>
      <w:tr w:rsidR="007C4D00">
        <w:trPr>
          <w:trHeight w:val="4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刘爱香</w:t>
            </w:r>
          </w:p>
        </w:tc>
      </w:tr>
      <w:tr w:rsidR="007C4D00">
        <w:trPr>
          <w:trHeight w:val="42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计量经济学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杨刚</w:t>
            </w:r>
          </w:p>
        </w:tc>
      </w:tr>
      <w:tr w:rsidR="007C4D00">
        <w:trPr>
          <w:trHeight w:val="413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应用型本科院校物流管理专业校企合作机制研究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王生金</w:t>
            </w:r>
          </w:p>
        </w:tc>
      </w:tr>
      <w:tr w:rsidR="007C4D00">
        <w:trPr>
          <w:trHeight w:val="419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新闻传播学院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徐磊</w:t>
            </w:r>
          </w:p>
        </w:tc>
      </w:tr>
      <w:tr w:rsidR="007C4D00">
        <w:trPr>
          <w:trHeight w:val="41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新闻传播学院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广告编排设计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鄢霞</w:t>
            </w:r>
          </w:p>
        </w:tc>
      </w:tr>
      <w:tr w:rsidR="007C4D00">
        <w:trPr>
          <w:trHeight w:val="41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新闻传播学院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秘书理论与实践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吴美</w:t>
            </w:r>
          </w:p>
        </w:tc>
      </w:tr>
      <w:tr w:rsidR="007C4D00">
        <w:trPr>
          <w:trHeight w:val="42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机电学院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FPGA设计与实现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陈虹</w:t>
            </w:r>
          </w:p>
        </w:tc>
      </w:tr>
      <w:tr w:rsidR="007C4D00">
        <w:trPr>
          <w:trHeight w:val="41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机电学院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集成电路版图分析与设计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史君</w:t>
            </w:r>
          </w:p>
        </w:tc>
      </w:tr>
      <w:tr w:rsidR="007C4D00">
        <w:trPr>
          <w:trHeight w:val="283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机电学院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集成电路测试原理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许玉娥</w:t>
            </w:r>
          </w:p>
        </w:tc>
      </w:tr>
      <w:tr w:rsidR="007C4D00">
        <w:trPr>
          <w:trHeight w:val="406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机电学院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机械原理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张迪、楼纪国</w:t>
            </w:r>
          </w:p>
        </w:tc>
      </w:tr>
      <w:tr w:rsidR="007C4D00">
        <w:trPr>
          <w:trHeight w:val="406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机电学院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材料力学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楼纪国</w:t>
            </w:r>
          </w:p>
        </w:tc>
      </w:tr>
      <w:tr w:rsidR="007C4D00">
        <w:trPr>
          <w:trHeight w:val="406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机电学院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可编程控制器应用技术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魏苏宁</w:t>
            </w:r>
          </w:p>
        </w:tc>
      </w:tr>
      <w:tr w:rsidR="007C4D00">
        <w:trPr>
          <w:trHeight w:val="406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机电学院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电工技术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王帆</w:t>
            </w:r>
          </w:p>
        </w:tc>
      </w:tr>
      <w:tr w:rsidR="007C4D00">
        <w:trPr>
          <w:trHeight w:val="406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信息技术学院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Style w:val="font81"/>
                <w:rFonts w:hint="default"/>
                <w:sz w:val="18"/>
                <w:szCs w:val="18"/>
                <w:lang w:bidi="ar"/>
              </w:rPr>
              <w:t>视觉构成原理</w:t>
            </w:r>
            <w:r>
              <w:rPr>
                <w:rStyle w:val="font61"/>
                <w:rFonts w:eastAsia="宋体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张贝贝</w:t>
            </w:r>
          </w:p>
        </w:tc>
      </w:tr>
      <w:tr w:rsidR="007C4D00">
        <w:trPr>
          <w:trHeight w:val="406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信息技术学院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Style w:val="font81"/>
                <w:rFonts w:hint="default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rFonts w:hint="default"/>
                <w:sz w:val="18"/>
                <w:szCs w:val="18"/>
                <w:lang w:bidi="ar"/>
              </w:rPr>
              <w:t>网络综合布线与测试</w:t>
            </w:r>
            <w:r>
              <w:rPr>
                <w:rStyle w:val="font51"/>
                <w:rFonts w:eastAsia="宋体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王磊</w:t>
            </w:r>
          </w:p>
        </w:tc>
      </w:tr>
      <w:tr w:rsidR="007C4D00">
        <w:trPr>
          <w:trHeight w:val="406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信息技术学院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Style w:val="font81"/>
                <w:rFonts w:hint="default"/>
                <w:sz w:val="18"/>
                <w:szCs w:val="18"/>
                <w:lang w:bidi="ar"/>
              </w:rPr>
              <w:t>多媒体技术</w:t>
            </w:r>
            <w:r>
              <w:rPr>
                <w:rStyle w:val="font71"/>
                <w:rFonts w:eastAsia="宋体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李玮莹</w:t>
            </w:r>
          </w:p>
        </w:tc>
      </w:tr>
      <w:tr w:rsidR="007C4D00">
        <w:trPr>
          <w:trHeight w:val="406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信息技术学院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范新民</w:t>
            </w:r>
          </w:p>
        </w:tc>
      </w:tr>
      <w:tr w:rsidR="007C4D00">
        <w:trPr>
          <w:trHeight w:val="406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信息技术学院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Style w:val="font81"/>
                <w:rFonts w:hint="default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01"/>
                <w:rFonts w:hint="default"/>
                <w:sz w:val="18"/>
                <w:szCs w:val="18"/>
                <w:lang w:bidi="ar"/>
              </w:rPr>
              <w:t xml:space="preserve">数据结构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余莉</w:t>
            </w:r>
          </w:p>
        </w:tc>
      </w:tr>
      <w:tr w:rsidR="007C4D00">
        <w:trPr>
          <w:trHeight w:val="406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信息技术学院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通信原理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堵建华</w:t>
            </w:r>
          </w:p>
        </w:tc>
      </w:tr>
      <w:tr w:rsidR="007C4D00">
        <w:trPr>
          <w:trHeight w:val="406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信息技术学院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面向对象程序设计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朱丽娟</w:t>
            </w:r>
          </w:p>
        </w:tc>
      </w:tr>
      <w:tr w:rsidR="007C4D00">
        <w:trPr>
          <w:trHeight w:val="406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教务处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建立在移动通信平台上的教学质量监控系统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00" w:rsidRDefault="00840BE2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周荣玲</w:t>
            </w:r>
          </w:p>
        </w:tc>
      </w:tr>
    </w:tbl>
    <w:p w:rsidR="007C4D00" w:rsidRDefault="007C4D00" w:rsidP="003C344A">
      <w:bookmarkStart w:id="0" w:name="_GoBack"/>
      <w:bookmarkEnd w:id="0"/>
    </w:p>
    <w:sectPr w:rsidR="007C4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4428"/>
    <w:multiLevelType w:val="singleLevel"/>
    <w:tmpl w:val="5A2F442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61B2"/>
    <w:rsid w:val="00015C3B"/>
    <w:rsid w:val="0003170F"/>
    <w:rsid w:val="000423BF"/>
    <w:rsid w:val="00046E56"/>
    <w:rsid w:val="000510D7"/>
    <w:rsid w:val="000C6DC4"/>
    <w:rsid w:val="000E734F"/>
    <w:rsid w:val="000F07A1"/>
    <w:rsid w:val="00101E91"/>
    <w:rsid w:val="00122B40"/>
    <w:rsid w:val="00137470"/>
    <w:rsid w:val="00165629"/>
    <w:rsid w:val="001C097A"/>
    <w:rsid w:val="001E653C"/>
    <w:rsid w:val="00214375"/>
    <w:rsid w:val="002450E4"/>
    <w:rsid w:val="002723A3"/>
    <w:rsid w:val="00287C38"/>
    <w:rsid w:val="00290E6D"/>
    <w:rsid w:val="002A282A"/>
    <w:rsid w:val="002C10E9"/>
    <w:rsid w:val="002E6C3C"/>
    <w:rsid w:val="00362CF7"/>
    <w:rsid w:val="003C344A"/>
    <w:rsid w:val="003E7A1B"/>
    <w:rsid w:val="003F0B28"/>
    <w:rsid w:val="00410D31"/>
    <w:rsid w:val="004943CD"/>
    <w:rsid w:val="004A4310"/>
    <w:rsid w:val="00534087"/>
    <w:rsid w:val="00535D6E"/>
    <w:rsid w:val="00551E96"/>
    <w:rsid w:val="005738F6"/>
    <w:rsid w:val="005838C7"/>
    <w:rsid w:val="005A5023"/>
    <w:rsid w:val="005D730A"/>
    <w:rsid w:val="005F11E4"/>
    <w:rsid w:val="006000EF"/>
    <w:rsid w:val="006115ED"/>
    <w:rsid w:val="00646CC5"/>
    <w:rsid w:val="00647516"/>
    <w:rsid w:val="00652C46"/>
    <w:rsid w:val="00665107"/>
    <w:rsid w:val="006B1161"/>
    <w:rsid w:val="006F5EBD"/>
    <w:rsid w:val="007249AD"/>
    <w:rsid w:val="00726CA5"/>
    <w:rsid w:val="00731FC7"/>
    <w:rsid w:val="00742198"/>
    <w:rsid w:val="00752720"/>
    <w:rsid w:val="007B1B6E"/>
    <w:rsid w:val="007C176B"/>
    <w:rsid w:val="007C4D00"/>
    <w:rsid w:val="007C4DB2"/>
    <w:rsid w:val="007E5A79"/>
    <w:rsid w:val="007F50CB"/>
    <w:rsid w:val="00840BE2"/>
    <w:rsid w:val="00875A8D"/>
    <w:rsid w:val="00880CBC"/>
    <w:rsid w:val="008A74CB"/>
    <w:rsid w:val="008C0EB1"/>
    <w:rsid w:val="008C5E48"/>
    <w:rsid w:val="008E124E"/>
    <w:rsid w:val="00901A6C"/>
    <w:rsid w:val="0093483E"/>
    <w:rsid w:val="009368E6"/>
    <w:rsid w:val="0094408C"/>
    <w:rsid w:val="00962E56"/>
    <w:rsid w:val="00A12CA4"/>
    <w:rsid w:val="00A47384"/>
    <w:rsid w:val="00A51347"/>
    <w:rsid w:val="00A907FE"/>
    <w:rsid w:val="00AC056F"/>
    <w:rsid w:val="00AD7684"/>
    <w:rsid w:val="00AF67EE"/>
    <w:rsid w:val="00B44CC0"/>
    <w:rsid w:val="00B746AA"/>
    <w:rsid w:val="00C02614"/>
    <w:rsid w:val="00C4233B"/>
    <w:rsid w:val="00CE322E"/>
    <w:rsid w:val="00CE41D6"/>
    <w:rsid w:val="00CE56DF"/>
    <w:rsid w:val="00D36806"/>
    <w:rsid w:val="00D400B4"/>
    <w:rsid w:val="00D73231"/>
    <w:rsid w:val="00D92755"/>
    <w:rsid w:val="00DA0389"/>
    <w:rsid w:val="00DE3216"/>
    <w:rsid w:val="00E66CF8"/>
    <w:rsid w:val="00EC1F7B"/>
    <w:rsid w:val="00EF2C9F"/>
    <w:rsid w:val="00F262DA"/>
    <w:rsid w:val="00F265C6"/>
    <w:rsid w:val="00F33926"/>
    <w:rsid w:val="00F52542"/>
    <w:rsid w:val="00F60B1B"/>
    <w:rsid w:val="00F67E49"/>
    <w:rsid w:val="00FB0A19"/>
    <w:rsid w:val="00FF61B2"/>
    <w:rsid w:val="033753F5"/>
    <w:rsid w:val="05457369"/>
    <w:rsid w:val="0D984A8A"/>
    <w:rsid w:val="0F51220F"/>
    <w:rsid w:val="104C0716"/>
    <w:rsid w:val="123307ED"/>
    <w:rsid w:val="17C70B51"/>
    <w:rsid w:val="1A3B179E"/>
    <w:rsid w:val="22A7151B"/>
    <w:rsid w:val="2C9636D4"/>
    <w:rsid w:val="3224737A"/>
    <w:rsid w:val="3A0A1980"/>
    <w:rsid w:val="3B254037"/>
    <w:rsid w:val="3B3A78E2"/>
    <w:rsid w:val="44384E6E"/>
    <w:rsid w:val="49A81E6B"/>
    <w:rsid w:val="5ED96EAD"/>
    <w:rsid w:val="6B8943AD"/>
    <w:rsid w:val="70A0543B"/>
    <w:rsid w:val="71267892"/>
    <w:rsid w:val="737D6C47"/>
    <w:rsid w:val="7880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1A59"/>
  <w15:docId w15:val="{14E22F04-C766-47F1-B3D5-1F979725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383D96-5E51-49F1-A04B-187FAAF3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jiadanhong@outlook.com</cp:lastModifiedBy>
  <cp:revision>5</cp:revision>
  <cp:lastPrinted>2017-12-14T07:03:00Z</cp:lastPrinted>
  <dcterms:created xsi:type="dcterms:W3CDTF">2017-12-15T03:05:00Z</dcterms:created>
  <dcterms:modified xsi:type="dcterms:W3CDTF">2017-12-19T07:39:00Z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