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E3B1" w14:textId="77777777" w:rsidR="0055323D" w:rsidRPr="009103A2" w:rsidRDefault="0055323D" w:rsidP="0055323D">
      <w:pPr>
        <w:jc w:val="center"/>
        <w:rPr>
          <w:rFonts w:ascii="仿宋" w:eastAsia="仿宋" w:hAnsi="仿宋"/>
          <w:b/>
          <w:sz w:val="32"/>
          <w:szCs w:val="32"/>
        </w:rPr>
      </w:pPr>
      <w:r w:rsidRPr="009103A2">
        <w:rPr>
          <w:rFonts w:ascii="仿宋" w:eastAsia="仿宋" w:hAnsi="仿宋" w:hint="eastAsia"/>
          <w:b/>
          <w:sz w:val="32"/>
          <w:szCs w:val="32"/>
        </w:rPr>
        <w:t>2021年对外交流办公室工作计划</w:t>
      </w:r>
    </w:p>
    <w:p w14:paraId="14FDE8E7" w14:textId="77777777" w:rsidR="009103A2" w:rsidRPr="0091587C" w:rsidRDefault="009103A2" w:rsidP="0055323D">
      <w:pPr>
        <w:jc w:val="center"/>
        <w:rPr>
          <w:rFonts w:ascii="仿宋" w:eastAsia="仿宋" w:hAnsi="仿宋"/>
          <w:b/>
          <w:sz w:val="28"/>
          <w:szCs w:val="28"/>
        </w:rPr>
      </w:pPr>
    </w:p>
    <w:p w14:paraId="6BDC9319" w14:textId="77777777" w:rsidR="0055323D" w:rsidRPr="0091587C" w:rsidRDefault="0055323D" w:rsidP="0091587C">
      <w:pPr>
        <w:ind w:firstLineChars="200" w:firstLine="562"/>
        <w:rPr>
          <w:rFonts w:ascii="仿宋" w:eastAsia="仿宋" w:hAnsi="仿宋"/>
          <w:b/>
          <w:sz w:val="28"/>
          <w:szCs w:val="28"/>
        </w:rPr>
      </w:pPr>
      <w:r w:rsidRPr="0091587C">
        <w:rPr>
          <w:rFonts w:ascii="仿宋" w:eastAsia="仿宋" w:hAnsi="仿宋" w:hint="eastAsia"/>
          <w:b/>
          <w:sz w:val="28"/>
          <w:szCs w:val="28"/>
        </w:rPr>
        <w:t>一、狠抓学习，增强本领。</w:t>
      </w:r>
    </w:p>
    <w:p w14:paraId="0804143B" w14:textId="77777777" w:rsidR="0055323D" w:rsidRPr="0091587C" w:rsidRDefault="0055323D" w:rsidP="0055323D">
      <w:pPr>
        <w:ind w:firstLineChars="200" w:firstLine="560"/>
        <w:rPr>
          <w:rFonts w:ascii="仿宋" w:eastAsia="仿宋" w:hAnsi="仿宋"/>
          <w:sz w:val="28"/>
          <w:szCs w:val="28"/>
        </w:rPr>
      </w:pPr>
      <w:r w:rsidRPr="0091587C">
        <w:rPr>
          <w:rFonts w:ascii="仿宋" w:eastAsia="仿宋" w:hAnsi="仿宋" w:hint="eastAsia"/>
          <w:sz w:val="28"/>
          <w:szCs w:val="28"/>
        </w:rPr>
        <w:t>全员持续认真深入学习习近平新时代中国特设社会主义思想和关于教育的重要论述、教育部等八部门联合印发的《关于加快和扩大新时代教育对外开放的意见》等，更新政策法规体系，提高履职技能，克服本领恐慌，按照学校年度整体部署和时间节点及十四五规划要求，提早谋划相关工作。</w:t>
      </w:r>
    </w:p>
    <w:p w14:paraId="1F88CF83" w14:textId="77777777" w:rsidR="0055323D" w:rsidRPr="0091587C" w:rsidRDefault="0055323D" w:rsidP="0091587C">
      <w:pPr>
        <w:ind w:firstLineChars="200" w:firstLine="562"/>
        <w:rPr>
          <w:rFonts w:ascii="仿宋" w:eastAsia="仿宋" w:hAnsi="仿宋"/>
          <w:b/>
          <w:sz w:val="28"/>
          <w:szCs w:val="28"/>
        </w:rPr>
      </w:pPr>
      <w:r w:rsidRPr="0091587C">
        <w:rPr>
          <w:rFonts w:ascii="仿宋" w:eastAsia="仿宋" w:hAnsi="仿宋" w:hint="eastAsia"/>
          <w:b/>
          <w:sz w:val="28"/>
          <w:szCs w:val="28"/>
        </w:rPr>
        <w:t>二、坚持原则，专业指导。</w:t>
      </w:r>
    </w:p>
    <w:p w14:paraId="5E8D9148" w14:textId="77777777" w:rsidR="0055323D" w:rsidRPr="0091587C" w:rsidRDefault="0055323D" w:rsidP="0055323D">
      <w:pPr>
        <w:ind w:firstLineChars="200" w:firstLine="560"/>
        <w:rPr>
          <w:rFonts w:ascii="仿宋" w:eastAsia="仿宋" w:hAnsi="仿宋"/>
          <w:sz w:val="28"/>
          <w:szCs w:val="28"/>
        </w:rPr>
      </w:pPr>
      <w:r w:rsidRPr="0091587C">
        <w:rPr>
          <w:rFonts w:ascii="仿宋" w:eastAsia="仿宋" w:hAnsi="仿宋" w:hint="eastAsia"/>
          <w:sz w:val="28"/>
          <w:szCs w:val="28"/>
        </w:rPr>
        <w:t>坚持“围绕中心、服务大局，以我为主、兼容并蓄，提升水平、内涵发展，平等合作、保障安全”的工作原则，</w:t>
      </w:r>
      <w:r w:rsidR="006A2B9A" w:rsidRPr="0091587C">
        <w:rPr>
          <w:rFonts w:ascii="仿宋" w:eastAsia="仿宋" w:hAnsi="仿宋" w:hint="eastAsia"/>
          <w:sz w:val="28"/>
          <w:szCs w:val="28"/>
        </w:rPr>
        <w:t>提质增效，提升层级</w:t>
      </w:r>
      <w:r w:rsidRPr="0091587C">
        <w:rPr>
          <w:rFonts w:ascii="仿宋" w:eastAsia="仿宋" w:hAnsi="仿宋" w:hint="eastAsia"/>
          <w:sz w:val="28"/>
          <w:szCs w:val="28"/>
        </w:rPr>
        <w:t>、引进高质量的国际课程和师资出谋划策。深挖现有合作院校资源、拓展高水平院校资源</w:t>
      </w:r>
      <w:r w:rsidR="006A2B9A" w:rsidRPr="0091587C">
        <w:rPr>
          <w:rFonts w:ascii="仿宋" w:eastAsia="仿宋" w:hAnsi="仿宋" w:hint="eastAsia"/>
          <w:sz w:val="28"/>
          <w:szCs w:val="28"/>
        </w:rPr>
        <w:t>，积极稳妥推动国外优质院校优质项目落地</w:t>
      </w:r>
      <w:r w:rsidRPr="0091587C">
        <w:rPr>
          <w:rFonts w:ascii="仿宋" w:eastAsia="仿宋" w:hAnsi="仿宋" w:hint="eastAsia"/>
          <w:sz w:val="28"/>
          <w:szCs w:val="28"/>
        </w:rPr>
        <w:t>。认真做好合作项目的涉外服务和指导工作，协助相关院系的合作项目要严格遵照国家的有关规定，要有利于专业发展，有利于师资队伍水平提升，有利于学生成长成才。</w:t>
      </w:r>
    </w:p>
    <w:p w14:paraId="780B55F0" w14:textId="77777777" w:rsidR="00F51D7F" w:rsidRPr="0091587C" w:rsidRDefault="00F51D7F" w:rsidP="0091587C">
      <w:pPr>
        <w:ind w:firstLineChars="200" w:firstLine="562"/>
        <w:rPr>
          <w:rFonts w:ascii="仿宋" w:eastAsia="仿宋" w:hAnsi="仿宋"/>
          <w:b/>
          <w:sz w:val="28"/>
          <w:szCs w:val="28"/>
        </w:rPr>
      </w:pPr>
      <w:r w:rsidRPr="0091587C">
        <w:rPr>
          <w:rFonts w:ascii="仿宋" w:eastAsia="仿宋" w:hAnsi="仿宋" w:hint="eastAsia"/>
          <w:b/>
          <w:sz w:val="28"/>
          <w:szCs w:val="28"/>
        </w:rPr>
        <w:t>三、常态联络，稳步推进。</w:t>
      </w:r>
    </w:p>
    <w:p w14:paraId="65ECCFC5" w14:textId="77777777" w:rsidR="00F51D7F" w:rsidRPr="0091587C" w:rsidRDefault="00F51D7F" w:rsidP="00F51D7F">
      <w:pPr>
        <w:ind w:firstLineChars="200" w:firstLine="560"/>
        <w:rPr>
          <w:rFonts w:ascii="仿宋" w:eastAsia="仿宋" w:hAnsi="仿宋"/>
          <w:sz w:val="28"/>
          <w:szCs w:val="28"/>
        </w:rPr>
      </w:pPr>
      <w:r w:rsidRPr="0091587C">
        <w:rPr>
          <w:rFonts w:ascii="仿宋" w:eastAsia="仿宋" w:hAnsi="仿宋" w:hint="eastAsia"/>
          <w:sz w:val="28"/>
          <w:szCs w:val="28"/>
        </w:rPr>
        <w:t>继续推进合作院校到期续约工作，积极拓展本升硕项目落地。在校级层面常态联络沟通的基础上，指导二级学院与合作方的相关专业建立直接常态联系，确保培养方案按照双方协议约定实施，特别关注双学位的项目，涉及培养方案对接、学分转换或调整的关键内容。做好与国际教育学院、培训公司项目对接和指导工作。制定2</w:t>
      </w:r>
      <w:r w:rsidRPr="0091587C">
        <w:rPr>
          <w:rFonts w:ascii="仿宋" w:eastAsia="仿宋" w:hAnsi="仿宋"/>
          <w:sz w:val="28"/>
          <w:szCs w:val="28"/>
        </w:rPr>
        <w:t>02</w:t>
      </w:r>
      <w:r w:rsidRPr="0091587C">
        <w:rPr>
          <w:rFonts w:ascii="仿宋" w:eastAsia="仿宋" w:hAnsi="仿宋" w:hint="eastAsia"/>
          <w:sz w:val="28"/>
          <w:szCs w:val="28"/>
        </w:rPr>
        <w:t>1年卓越建桥计划考核指标和二级学院KPI考核方案，</w:t>
      </w:r>
      <w:r w:rsidRPr="0091587C">
        <w:rPr>
          <w:rFonts w:ascii="仿宋" w:eastAsia="仿宋" w:hAnsi="仿宋"/>
          <w:sz w:val="28"/>
          <w:szCs w:val="28"/>
        </w:rPr>
        <w:t>稳步推进国际交流与对外合作</w:t>
      </w:r>
      <w:r w:rsidRPr="0091587C">
        <w:rPr>
          <w:rFonts w:ascii="仿宋" w:eastAsia="仿宋" w:hAnsi="仿宋" w:hint="eastAsia"/>
          <w:sz w:val="28"/>
          <w:szCs w:val="28"/>
        </w:rPr>
        <w:t>，确保</w:t>
      </w:r>
      <w:r w:rsidRPr="0091587C">
        <w:rPr>
          <w:rFonts w:ascii="仿宋" w:eastAsia="仿宋" w:hAnsi="仿宋"/>
          <w:sz w:val="28"/>
          <w:szCs w:val="28"/>
        </w:rPr>
        <w:t>国际合作交流项目有序稳定</w:t>
      </w:r>
      <w:r w:rsidRPr="0091587C">
        <w:rPr>
          <w:rFonts w:ascii="仿宋" w:eastAsia="仿宋" w:hAnsi="仿宋" w:hint="eastAsia"/>
          <w:sz w:val="28"/>
          <w:szCs w:val="28"/>
        </w:rPr>
        <w:t>。</w:t>
      </w:r>
    </w:p>
    <w:p w14:paraId="48EBB4DF" w14:textId="77777777" w:rsidR="0055323D" w:rsidRPr="0091587C" w:rsidRDefault="00F51D7F" w:rsidP="0091587C">
      <w:pPr>
        <w:ind w:firstLineChars="200" w:firstLine="562"/>
        <w:rPr>
          <w:rFonts w:ascii="仿宋" w:eastAsia="仿宋" w:hAnsi="仿宋"/>
          <w:b/>
          <w:sz w:val="28"/>
          <w:szCs w:val="28"/>
        </w:rPr>
      </w:pPr>
      <w:r w:rsidRPr="0091587C">
        <w:rPr>
          <w:rFonts w:ascii="仿宋" w:eastAsia="仿宋" w:hAnsi="仿宋" w:hint="eastAsia"/>
          <w:b/>
          <w:sz w:val="28"/>
          <w:szCs w:val="28"/>
        </w:rPr>
        <w:t>四</w:t>
      </w:r>
      <w:r w:rsidR="0055323D" w:rsidRPr="0091587C">
        <w:rPr>
          <w:rFonts w:ascii="仿宋" w:eastAsia="仿宋" w:hAnsi="仿宋" w:hint="eastAsia"/>
          <w:b/>
          <w:sz w:val="28"/>
          <w:szCs w:val="28"/>
        </w:rPr>
        <w:t>、外防输入，毫不松懈。</w:t>
      </w:r>
    </w:p>
    <w:p w14:paraId="1586B5F7" w14:textId="77777777" w:rsidR="0055323D" w:rsidRDefault="0055323D" w:rsidP="0091587C">
      <w:pPr>
        <w:ind w:firstLineChars="200" w:firstLine="560"/>
        <w:rPr>
          <w:rFonts w:ascii="仿宋" w:eastAsia="仿宋" w:hAnsi="仿宋"/>
          <w:sz w:val="28"/>
          <w:szCs w:val="28"/>
        </w:rPr>
      </w:pPr>
      <w:r w:rsidRPr="0091587C">
        <w:rPr>
          <w:rFonts w:ascii="仿宋" w:eastAsia="仿宋" w:hAnsi="仿宋" w:hint="eastAsia"/>
          <w:sz w:val="28"/>
          <w:szCs w:val="28"/>
        </w:rPr>
        <w:t>动态关注全球疫情发展。根据国家、本市核本校防控工作要求，做好常态</w:t>
      </w:r>
      <w:r w:rsidRPr="0091587C">
        <w:rPr>
          <w:rFonts w:ascii="仿宋" w:eastAsia="仿宋" w:hAnsi="仿宋" w:hint="eastAsia"/>
          <w:sz w:val="28"/>
          <w:szCs w:val="28"/>
        </w:rPr>
        <w:lastRenderedPageBreak/>
        <w:t>下的涉外疫情防控工作，按照一人一策、一项一策的工作原则，协助所在学院动态做好境外师生和受疫情影响暂无法出国学生的管理服务工作</w:t>
      </w:r>
      <w:r w:rsidRPr="009103A2">
        <w:rPr>
          <w:rFonts w:ascii="仿宋" w:eastAsia="仿宋" w:hAnsi="仿宋" w:hint="eastAsia"/>
          <w:sz w:val="28"/>
          <w:szCs w:val="28"/>
        </w:rPr>
        <w:t>。</w:t>
      </w:r>
      <w:r w:rsidR="0091587C" w:rsidRPr="009103A2">
        <w:rPr>
          <w:rFonts w:ascii="仿宋" w:eastAsia="仿宋" w:hAnsi="仿宋" w:hint="eastAsia"/>
          <w:sz w:val="28"/>
          <w:szCs w:val="28"/>
        </w:rPr>
        <w:t>做好2021年国际及港澳台学生招生录取工作。</w:t>
      </w:r>
      <w:r w:rsidRPr="009103A2">
        <w:rPr>
          <w:rFonts w:ascii="仿宋" w:eastAsia="仿宋" w:hAnsi="仿宋" w:hint="eastAsia"/>
          <w:sz w:val="28"/>
          <w:szCs w:val="28"/>
        </w:rPr>
        <w:t>与人事处、教务处、学生处、各学院共同做好学生和教师年度派出工作。严格控制出国（境）经费的使用，进一步强化外事归口管理。</w:t>
      </w:r>
    </w:p>
    <w:p w14:paraId="6BFF8E3C" w14:textId="77777777" w:rsidR="00BE3E3D" w:rsidRPr="00AC1B53" w:rsidRDefault="00BE3E3D" w:rsidP="00AC1B53">
      <w:pPr>
        <w:ind w:firstLineChars="200" w:firstLine="562"/>
        <w:rPr>
          <w:rFonts w:ascii="仿宋" w:eastAsia="仿宋" w:hAnsi="仿宋"/>
          <w:b/>
          <w:sz w:val="28"/>
          <w:szCs w:val="28"/>
        </w:rPr>
      </w:pPr>
      <w:r w:rsidRPr="00AC1B53">
        <w:rPr>
          <w:rFonts w:ascii="仿宋" w:eastAsia="仿宋" w:hAnsi="仿宋" w:hint="eastAsia"/>
          <w:b/>
          <w:sz w:val="28"/>
          <w:szCs w:val="28"/>
        </w:rPr>
        <w:t>五、重点领域，积极落实</w:t>
      </w:r>
    </w:p>
    <w:p w14:paraId="460074E7" w14:textId="6121C27D" w:rsidR="00547820" w:rsidRPr="00AC1B53" w:rsidRDefault="00AC1B53" w:rsidP="00AC1B53">
      <w:pPr>
        <w:ind w:firstLineChars="200" w:firstLine="560"/>
        <w:rPr>
          <w:rFonts w:ascii="仿宋" w:eastAsia="仿宋" w:hAnsi="仿宋"/>
          <w:sz w:val="28"/>
          <w:szCs w:val="28"/>
        </w:rPr>
      </w:pPr>
      <w:r w:rsidRPr="00AC1B53">
        <w:rPr>
          <w:rFonts w:ascii="仿宋" w:eastAsia="仿宋" w:hAnsi="仿宋" w:hint="eastAsia"/>
          <w:sz w:val="28"/>
          <w:szCs w:val="28"/>
        </w:rPr>
        <w:t>2021年</w:t>
      </w:r>
      <w:r>
        <w:rPr>
          <w:rFonts w:ascii="仿宋" w:eastAsia="仿宋" w:hAnsi="仿宋" w:hint="eastAsia"/>
          <w:sz w:val="28"/>
          <w:szCs w:val="28"/>
        </w:rPr>
        <w:t>重点工作将聚焦提升合作院校和合作项目层次，</w:t>
      </w:r>
      <w:r w:rsidR="0012757A">
        <w:rPr>
          <w:rFonts w:ascii="仿宋" w:eastAsia="仿宋" w:hAnsi="仿宋" w:hint="eastAsia"/>
          <w:sz w:val="28"/>
          <w:szCs w:val="28"/>
        </w:rPr>
        <w:t>开拓2-3个优质境外高校，</w:t>
      </w:r>
      <w:r>
        <w:rPr>
          <w:rFonts w:ascii="仿宋" w:eastAsia="仿宋" w:hAnsi="仿宋" w:hint="eastAsia"/>
          <w:sz w:val="28"/>
          <w:szCs w:val="28"/>
        </w:rPr>
        <w:t>力推动1-2个本升硕项目落地</w:t>
      </w:r>
      <w:r w:rsidR="0012757A">
        <w:rPr>
          <w:rFonts w:ascii="仿宋" w:eastAsia="仿宋" w:hAnsi="仿宋" w:hint="eastAsia"/>
          <w:sz w:val="28"/>
          <w:szCs w:val="28"/>
        </w:rPr>
        <w:t>，重点为商科、艺术和机电</w:t>
      </w:r>
      <w:r>
        <w:rPr>
          <w:rFonts w:ascii="仿宋" w:eastAsia="仿宋" w:hAnsi="仿宋" w:hint="eastAsia"/>
          <w:sz w:val="28"/>
          <w:szCs w:val="28"/>
        </w:rPr>
        <w:t>。与科研处合作尝试拓展1-2个科研领域国际合作项目。</w:t>
      </w:r>
      <w:r w:rsidR="0012757A">
        <w:rPr>
          <w:rFonts w:ascii="仿宋" w:eastAsia="仿宋" w:hAnsi="仿宋" w:hint="eastAsia"/>
          <w:sz w:val="28"/>
          <w:szCs w:val="28"/>
        </w:rPr>
        <w:t>与人事处合作规划设计1-2个教师出国境培训或学历提升项目。</w:t>
      </w:r>
      <w:r w:rsidR="0052663B">
        <w:rPr>
          <w:rFonts w:ascii="仿宋" w:eastAsia="仿宋" w:hAnsi="仿宋" w:hint="eastAsia"/>
          <w:sz w:val="28"/>
          <w:szCs w:val="28"/>
        </w:rPr>
        <w:t>加大</w:t>
      </w:r>
      <w:r w:rsidR="0052663B">
        <w:rPr>
          <w:rFonts w:ascii="仿宋" w:eastAsia="仿宋" w:hAnsi="仿宋" w:hint="eastAsia"/>
          <w:sz w:val="28"/>
          <w:szCs w:val="28"/>
        </w:rPr>
        <w:t>力度</w:t>
      </w:r>
      <w:r w:rsidR="0052663B">
        <w:rPr>
          <w:rFonts w:ascii="仿宋" w:eastAsia="仿宋" w:hAnsi="仿宋" w:hint="eastAsia"/>
          <w:sz w:val="28"/>
          <w:szCs w:val="28"/>
        </w:rPr>
        <w:t>引进3-</w:t>
      </w:r>
      <w:r w:rsidR="0052663B">
        <w:rPr>
          <w:rFonts w:ascii="仿宋" w:eastAsia="仿宋" w:hAnsi="仿宋"/>
          <w:sz w:val="28"/>
          <w:szCs w:val="28"/>
        </w:rPr>
        <w:t>5</w:t>
      </w:r>
      <w:r w:rsidR="0052663B">
        <w:rPr>
          <w:rFonts w:ascii="仿宋" w:eastAsia="仿宋" w:hAnsi="仿宋" w:hint="eastAsia"/>
          <w:sz w:val="28"/>
          <w:szCs w:val="28"/>
        </w:rPr>
        <w:t>名专业外籍教师，推动全英语课程建设，</w:t>
      </w:r>
      <w:r w:rsidR="0012757A">
        <w:rPr>
          <w:rFonts w:ascii="仿宋" w:eastAsia="仿宋" w:hAnsi="仿宋" w:hint="eastAsia"/>
          <w:sz w:val="28"/>
          <w:szCs w:val="28"/>
        </w:rPr>
        <w:t>推动学校中外合作办学项目规范有序开展，做好现有项目平移保障工作。</w:t>
      </w:r>
      <w:r w:rsidR="0012757A" w:rsidRPr="00AC1B53">
        <w:rPr>
          <w:rFonts w:ascii="仿宋" w:eastAsia="仿宋" w:hAnsi="仿宋"/>
          <w:sz w:val="28"/>
          <w:szCs w:val="28"/>
        </w:rPr>
        <w:t xml:space="preserve"> </w:t>
      </w:r>
    </w:p>
    <w:p w14:paraId="1A91AB58" w14:textId="77777777" w:rsidR="00547820" w:rsidRDefault="00547820" w:rsidP="00F51D7F">
      <w:pPr>
        <w:ind w:firstLineChars="2200" w:firstLine="6160"/>
        <w:rPr>
          <w:rFonts w:ascii="仿宋" w:eastAsia="仿宋" w:hAnsi="仿宋"/>
          <w:color w:val="FF0000"/>
          <w:sz w:val="28"/>
          <w:szCs w:val="28"/>
        </w:rPr>
      </w:pPr>
    </w:p>
    <w:p w14:paraId="6167183F" w14:textId="77777777" w:rsidR="00547820" w:rsidRDefault="00547820" w:rsidP="00F51D7F">
      <w:pPr>
        <w:ind w:firstLineChars="2200" w:firstLine="6160"/>
        <w:rPr>
          <w:rFonts w:ascii="仿宋" w:eastAsia="仿宋" w:hAnsi="仿宋"/>
          <w:color w:val="FF0000"/>
          <w:sz w:val="28"/>
          <w:szCs w:val="28"/>
        </w:rPr>
      </w:pPr>
    </w:p>
    <w:p w14:paraId="4B1A1B74" w14:textId="77777777" w:rsidR="00E8652E" w:rsidRPr="0091587C" w:rsidRDefault="0055323D" w:rsidP="00F51D7F">
      <w:pPr>
        <w:ind w:firstLineChars="2200" w:firstLine="6160"/>
        <w:rPr>
          <w:rFonts w:ascii="仿宋" w:eastAsia="仿宋" w:hAnsi="仿宋"/>
          <w:sz w:val="28"/>
          <w:szCs w:val="28"/>
        </w:rPr>
      </w:pPr>
      <w:r w:rsidRPr="0091587C">
        <w:rPr>
          <w:rFonts w:ascii="仿宋" w:eastAsia="仿宋" w:hAnsi="仿宋" w:hint="eastAsia"/>
          <w:sz w:val="28"/>
          <w:szCs w:val="28"/>
        </w:rPr>
        <w:t>2020年12月</w:t>
      </w:r>
      <w:r w:rsidR="0091587C">
        <w:rPr>
          <w:rFonts w:ascii="仿宋" w:eastAsia="仿宋" w:hAnsi="仿宋" w:hint="eastAsia"/>
          <w:sz w:val="28"/>
          <w:szCs w:val="28"/>
        </w:rPr>
        <w:t>1</w:t>
      </w:r>
      <w:r w:rsidR="00547820">
        <w:rPr>
          <w:rFonts w:ascii="仿宋" w:eastAsia="仿宋" w:hAnsi="仿宋" w:hint="eastAsia"/>
          <w:sz w:val="28"/>
          <w:szCs w:val="28"/>
        </w:rPr>
        <w:t>5</w:t>
      </w:r>
      <w:r w:rsidRPr="0091587C">
        <w:rPr>
          <w:rFonts w:ascii="仿宋" w:eastAsia="仿宋" w:hAnsi="仿宋" w:hint="eastAsia"/>
          <w:sz w:val="28"/>
          <w:szCs w:val="28"/>
        </w:rPr>
        <w:t>日</w:t>
      </w:r>
    </w:p>
    <w:sectPr w:rsidR="00E8652E" w:rsidRPr="0091587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667FE" w14:textId="77777777" w:rsidR="003D2358" w:rsidRDefault="003D2358" w:rsidP="00F51D7F">
      <w:r>
        <w:separator/>
      </w:r>
    </w:p>
  </w:endnote>
  <w:endnote w:type="continuationSeparator" w:id="0">
    <w:p w14:paraId="2910BB51" w14:textId="77777777" w:rsidR="003D2358" w:rsidRDefault="003D2358" w:rsidP="00F5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9DC34" w14:textId="77777777" w:rsidR="003D2358" w:rsidRDefault="003D2358" w:rsidP="00F51D7F">
      <w:r>
        <w:separator/>
      </w:r>
    </w:p>
  </w:footnote>
  <w:footnote w:type="continuationSeparator" w:id="0">
    <w:p w14:paraId="12194FF5" w14:textId="77777777" w:rsidR="003D2358" w:rsidRDefault="003D2358" w:rsidP="00F5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02BB"/>
    <w:rsid w:val="000420A5"/>
    <w:rsid w:val="000607FD"/>
    <w:rsid w:val="000A2C2E"/>
    <w:rsid w:val="0012757A"/>
    <w:rsid w:val="0017448C"/>
    <w:rsid w:val="001C5391"/>
    <w:rsid w:val="002002BB"/>
    <w:rsid w:val="00275B58"/>
    <w:rsid w:val="002830AC"/>
    <w:rsid w:val="002F484B"/>
    <w:rsid w:val="003D2358"/>
    <w:rsid w:val="0052663B"/>
    <w:rsid w:val="00547820"/>
    <w:rsid w:val="00547BD8"/>
    <w:rsid w:val="0055323D"/>
    <w:rsid w:val="0061503A"/>
    <w:rsid w:val="00682250"/>
    <w:rsid w:val="006A2B9A"/>
    <w:rsid w:val="006C0735"/>
    <w:rsid w:val="006F6567"/>
    <w:rsid w:val="007E7AD3"/>
    <w:rsid w:val="00803BED"/>
    <w:rsid w:val="00860903"/>
    <w:rsid w:val="00887BBB"/>
    <w:rsid w:val="0089537A"/>
    <w:rsid w:val="009000AD"/>
    <w:rsid w:val="009103A2"/>
    <w:rsid w:val="0091587C"/>
    <w:rsid w:val="0096447F"/>
    <w:rsid w:val="00A10100"/>
    <w:rsid w:val="00A21960"/>
    <w:rsid w:val="00A23D12"/>
    <w:rsid w:val="00A5310C"/>
    <w:rsid w:val="00A53833"/>
    <w:rsid w:val="00AC1B53"/>
    <w:rsid w:val="00B24880"/>
    <w:rsid w:val="00B31698"/>
    <w:rsid w:val="00B42E98"/>
    <w:rsid w:val="00BE3E3D"/>
    <w:rsid w:val="00C570E0"/>
    <w:rsid w:val="00CC0840"/>
    <w:rsid w:val="00CD6552"/>
    <w:rsid w:val="00CF7E62"/>
    <w:rsid w:val="00D42B34"/>
    <w:rsid w:val="00DA4A80"/>
    <w:rsid w:val="00DC1A15"/>
    <w:rsid w:val="00DD0A1A"/>
    <w:rsid w:val="00E0497E"/>
    <w:rsid w:val="00E7274C"/>
    <w:rsid w:val="00E8652E"/>
    <w:rsid w:val="00EE265F"/>
    <w:rsid w:val="00EE3638"/>
    <w:rsid w:val="00F51D7F"/>
    <w:rsid w:val="00F86139"/>
    <w:rsid w:val="00FB59DF"/>
    <w:rsid w:val="21EC24F8"/>
    <w:rsid w:val="32E764DA"/>
    <w:rsid w:val="6AFD15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8A319"/>
  <w15:docId w15:val="{A4356127-1089-4E7B-AE0E-C7DF0E17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customStyle="1" w:styleId="fontstyle01">
    <w:name w:val="fontstyle01"/>
    <w:basedOn w:val="a0"/>
    <w:rsid w:val="00A53833"/>
    <w:rPr>
      <w:rFonts w:ascii="宋体" w:eastAsia="宋体" w:hAnsi="宋体" w:hint="eastAsia"/>
      <w:b w:val="0"/>
      <w:bCs w:val="0"/>
      <w:i w:val="0"/>
      <w:iCs w:val="0"/>
      <w:color w:val="000000"/>
      <w:sz w:val="16"/>
      <w:szCs w:val="16"/>
    </w:rPr>
  </w:style>
  <w:style w:type="paragraph" w:styleId="a4">
    <w:name w:val="header"/>
    <w:basedOn w:val="a"/>
    <w:link w:val="a5"/>
    <w:uiPriority w:val="99"/>
    <w:unhideWhenUsed/>
    <w:rsid w:val="00F51D7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51D7F"/>
    <w:rPr>
      <w:kern w:val="2"/>
      <w:sz w:val="18"/>
      <w:szCs w:val="18"/>
    </w:rPr>
  </w:style>
  <w:style w:type="paragraph" w:styleId="a6">
    <w:name w:val="footer"/>
    <w:basedOn w:val="a"/>
    <w:link w:val="a7"/>
    <w:uiPriority w:val="99"/>
    <w:unhideWhenUsed/>
    <w:rsid w:val="00F51D7F"/>
    <w:pPr>
      <w:tabs>
        <w:tab w:val="center" w:pos="4153"/>
        <w:tab w:val="right" w:pos="8306"/>
      </w:tabs>
      <w:snapToGrid w:val="0"/>
      <w:jc w:val="left"/>
    </w:pPr>
    <w:rPr>
      <w:sz w:val="18"/>
      <w:szCs w:val="18"/>
    </w:rPr>
  </w:style>
  <w:style w:type="character" w:customStyle="1" w:styleId="a7">
    <w:name w:val="页脚 字符"/>
    <w:basedOn w:val="a0"/>
    <w:link w:val="a6"/>
    <w:uiPriority w:val="99"/>
    <w:rsid w:val="00F51D7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145</Words>
  <Characters>831</Characters>
  <Application>Microsoft Office Word</Application>
  <DocSecurity>0</DocSecurity>
  <Lines>6</Lines>
  <Paragraphs>1</Paragraphs>
  <ScaleCrop>false</ScaleCrop>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Liang Yuequan</cp:lastModifiedBy>
  <cp:revision>35</cp:revision>
  <dcterms:created xsi:type="dcterms:W3CDTF">2015-12-13T13:38:00Z</dcterms:created>
  <dcterms:modified xsi:type="dcterms:W3CDTF">2020-12-16T13:19:00Z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