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212" w:firstLineChars="101"/>
        <w:jc w:val="left"/>
        <w:rPr>
          <w:rFonts w:ascii="黑体" w:hAnsi="黑体" w:eastAsia="黑体"/>
          <w:bCs/>
          <w:color w:val="252525" w:themeColor="text1" w:themeTint="D9"/>
          <w:spacing w:val="-20"/>
          <w:sz w:val="36"/>
          <w:szCs w:val="52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19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ind w:left="-359" w:leftChars="-171" w:firstLine="484" w:firstLineChars="101"/>
        <w:jc w:val="center"/>
        <w:rPr>
          <w:rFonts w:ascii="黑体" w:hAnsi="黑体" w:eastAsia="黑体"/>
          <w:bCs/>
          <w:color w:val="252525" w:themeColor="text1" w:themeTint="D9"/>
          <w:sz w:val="52"/>
          <w:szCs w:val="52"/>
        </w:rPr>
      </w:pPr>
      <w:r>
        <w:rPr>
          <w:rFonts w:hint="eastAsia" w:ascii="黑体" w:hAnsi="黑体" w:eastAsia="黑体"/>
          <w:bCs/>
          <w:color w:val="252525" w:themeColor="text1" w:themeTint="D9"/>
          <w:spacing w:val="-20"/>
          <w:sz w:val="52"/>
          <w:szCs w:val="52"/>
        </w:rPr>
        <w:t>普通高等学校本科专业设置申请</w:t>
      </w:r>
      <w:r>
        <w:rPr>
          <w:rFonts w:hint="eastAsia" w:ascii="黑体" w:hAnsi="黑体" w:eastAsia="黑体"/>
          <w:bCs/>
          <w:color w:val="252525" w:themeColor="text1" w:themeTint="D9"/>
          <w:kern w:val="10"/>
          <w:sz w:val="52"/>
          <w:szCs w:val="52"/>
        </w:rPr>
        <w:t>表</w:t>
      </w:r>
    </w:p>
    <w:p>
      <w:pPr>
        <w:ind w:left="-359" w:leftChars="-171" w:firstLine="484" w:firstLineChars="101"/>
        <w:jc w:val="center"/>
        <w:rPr>
          <w:rFonts w:ascii="黑体" w:hAnsi="黑体" w:eastAsia="黑体"/>
          <w:bCs/>
          <w:color w:val="252525" w:themeColor="text1" w:themeTint="D9"/>
          <w:spacing w:val="-20"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252525" w:themeColor="text1" w:themeTint="D9"/>
          <w:spacing w:val="-20"/>
          <w:sz w:val="52"/>
          <w:szCs w:val="52"/>
        </w:rPr>
        <w:t>（备案专业适用）</w:t>
      </w:r>
    </w:p>
    <w:p>
      <w:pPr>
        <w:rPr>
          <w:color w:val="252525" w:themeColor="text1" w:themeTint="D9"/>
        </w:rPr>
      </w:pPr>
    </w:p>
    <w:p>
      <w:pPr>
        <w:rPr>
          <w:color w:val="252525" w:themeColor="text1" w:themeTint="D9"/>
        </w:rPr>
      </w:pPr>
    </w:p>
    <w:p>
      <w:pPr>
        <w:ind w:firstLine="1440" w:firstLineChars="400"/>
        <w:rPr>
          <w:color w:val="252525" w:themeColor="text1" w:themeTint="D9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 xml:space="preserve">学校名称（盖章）： 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学校主管部门：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  <w:u w:val="thick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专业名称：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 xml:space="preserve">专业代码： 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所属学科门类及专业类：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学位授予门类：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修业年限：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申请时间：</w:t>
      </w:r>
      <w:r>
        <w:rPr>
          <w:rFonts w:ascii="Arial" w:hAnsi="Arial" w:eastAsia="楷体_GB2312"/>
          <w:color w:val="252525" w:themeColor="text1" w:themeTint="D9"/>
          <w:sz w:val="36"/>
        </w:rPr>
        <w:t xml:space="preserve"> 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专业负责人：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联系电话：</w:t>
      </w:r>
      <w:r>
        <w:rPr>
          <w:rFonts w:ascii="Arial" w:hAnsi="Arial" w:eastAsia="楷体_GB2312"/>
          <w:color w:val="252525" w:themeColor="text1" w:themeTint="D9"/>
          <w:sz w:val="36"/>
        </w:rPr>
        <w:t xml:space="preserve"> </w:t>
      </w:r>
    </w:p>
    <w:p>
      <w:pPr>
        <w:spacing w:line="720" w:lineRule="exact"/>
        <w:ind w:firstLine="1760" w:firstLineChars="400"/>
        <w:rPr>
          <w:rFonts w:ascii="Arial" w:hAnsi="Arial" w:eastAsia="楷体_GB2312"/>
          <w:color w:val="252525" w:themeColor="text1" w:themeTint="D9"/>
          <w:sz w:val="44"/>
        </w:rPr>
      </w:pPr>
    </w:p>
    <w:p>
      <w:pPr>
        <w:rPr>
          <w:color w:val="252525" w:themeColor="text1" w:themeTint="D9"/>
        </w:rPr>
      </w:pPr>
    </w:p>
    <w:p>
      <w:pPr>
        <w:rPr>
          <w:color w:val="252525" w:themeColor="text1" w:themeTint="D9"/>
        </w:rPr>
      </w:pPr>
    </w:p>
    <w:p>
      <w:pPr>
        <w:jc w:val="center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教育部制</w:t>
      </w:r>
    </w:p>
    <w:p>
      <w:pPr>
        <w:rPr>
          <w:rFonts w:ascii="Arial" w:hAnsi="Arial" w:eastAsia="楷体_GB2312"/>
          <w:color w:val="252525" w:themeColor="text1" w:themeTint="D9"/>
          <w:sz w:val="36"/>
        </w:rPr>
      </w:pPr>
    </w:p>
    <w:p>
      <w:pPr>
        <w:spacing w:line="440" w:lineRule="exact"/>
        <w:rPr>
          <w:rFonts w:ascii="Arial" w:hAnsi="Arial" w:eastAsia="楷体_GB2312"/>
          <w:color w:val="252525" w:themeColor="text1" w:themeTint="D9"/>
          <w:sz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黑体" w:eastAsia="黑体"/>
          <w:bCs/>
          <w:color w:val="252525" w:themeColor="text1" w:themeTint="D9"/>
          <w:sz w:val="36"/>
          <w:szCs w:val="36"/>
        </w:rPr>
      </w:pPr>
    </w:p>
    <w:p>
      <w:pPr>
        <w:widowControl/>
        <w:jc w:val="left"/>
        <w:rPr>
          <w:rFonts w:ascii="黑体" w:eastAsia="黑体"/>
          <w:bCs/>
          <w:color w:val="252525" w:themeColor="text1" w:themeTint="D9"/>
          <w:sz w:val="36"/>
          <w:szCs w:val="36"/>
        </w:rPr>
      </w:pPr>
      <w:r>
        <w:rPr>
          <w:rFonts w:ascii="黑体" w:eastAsia="黑体"/>
          <w:bCs/>
          <w:color w:val="252525" w:themeColor="text1" w:themeTint="D9"/>
          <w:sz w:val="36"/>
          <w:szCs w:val="36"/>
        </w:rPr>
        <w:br w:type="page"/>
      </w:r>
    </w:p>
    <w:p>
      <w:pPr>
        <w:spacing w:line="440" w:lineRule="exact"/>
        <w:jc w:val="center"/>
        <w:rPr>
          <w:rFonts w:asci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eastAsia="黑体"/>
          <w:bCs/>
          <w:color w:val="252525" w:themeColor="text1" w:themeTint="D9"/>
          <w:sz w:val="36"/>
          <w:szCs w:val="36"/>
        </w:rPr>
        <w:t>目    录</w:t>
      </w:r>
    </w:p>
    <w:p>
      <w:pPr>
        <w:spacing w:line="560" w:lineRule="exact"/>
        <w:rPr>
          <w:rFonts w:ascii="仿宋_GB2312" w:eastAsia="仿宋_GB2312"/>
          <w:color w:val="252525" w:themeColor="text1" w:themeTint="D9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1.普通高等学校增设本科专业基本情况表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2.学校基本情况表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3.增设专业的理由和基础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4.增设专业人才培养方案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5.专业主要带头人简介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6.教师基本情况表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7.主要课程开设情况一览表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8.其他办学条件情况表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9.学校近三年新增专业情况表</w:t>
      </w:r>
    </w:p>
    <w:p>
      <w:pPr>
        <w:spacing w:line="560" w:lineRule="exact"/>
        <w:rPr>
          <w:rFonts w:ascii="仿宋_GB2312" w:eastAsia="仿宋_GB2312"/>
          <w:color w:val="252525" w:themeColor="text1" w:themeTint="D9"/>
          <w:sz w:val="32"/>
        </w:rPr>
      </w:pPr>
    </w:p>
    <w:p>
      <w:pPr>
        <w:spacing w:line="560" w:lineRule="exact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 xml:space="preserve"> </w:t>
      </w:r>
    </w:p>
    <w:p>
      <w:pPr>
        <w:spacing w:line="440" w:lineRule="exact"/>
        <w:rPr>
          <w:color w:val="252525" w:themeColor="text1" w:themeTint="D9"/>
          <w:sz w:val="32"/>
        </w:rPr>
      </w:pPr>
    </w:p>
    <w:p>
      <w:pPr>
        <w:spacing w:line="440" w:lineRule="exact"/>
        <w:rPr>
          <w:color w:val="252525" w:themeColor="text1" w:themeTint="D9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jc w:val="center"/>
        <w:rPr>
          <w:rFonts w:ascii="黑体" w:hAnsi="Arial" w:eastAsia="黑体"/>
          <w:bCs/>
          <w:color w:val="252525" w:themeColor="text1" w:themeTint="D9"/>
          <w:spacing w:val="100"/>
          <w:sz w:val="36"/>
          <w:szCs w:val="36"/>
        </w:rPr>
      </w:pPr>
      <w:r>
        <w:rPr>
          <w:rFonts w:hint="eastAsia" w:ascii="黑体" w:hAnsi="Arial" w:eastAsia="黑体"/>
          <w:bCs/>
          <w:color w:val="252525" w:themeColor="text1" w:themeTint="D9"/>
          <w:spacing w:val="100"/>
          <w:sz w:val="36"/>
          <w:szCs w:val="36"/>
        </w:rPr>
        <w:t>填表说明</w:t>
      </w:r>
    </w:p>
    <w:p>
      <w:pPr>
        <w:jc w:val="left"/>
        <w:rPr>
          <w:rFonts w:ascii="仿宋_GB2312" w:hAnsi="Arial" w:eastAsia="仿宋_GB2312"/>
          <w:color w:val="252525" w:themeColor="text1" w:themeTint="D9"/>
          <w:spacing w:val="100"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本表适用于普通高等学校增设《普通高等学校本科专业目录》内专业（国家控制布点的专业除外）。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申请表限用A4纸张打印填报并按专业分别装订成册。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在学校办学基本类型、已有专业学科门类项目栏中，根据学校实际情况在对应的方框中画√。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本表由申请学校的校长签字报出。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申请学校须对本表内容的真实性负责。</w:t>
      </w: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  <w:r>
        <w:rPr>
          <w:rFonts w:ascii="黑体" w:hAnsi="黑体" w:eastAsia="黑体"/>
          <w:bCs/>
          <w:color w:val="252525" w:themeColor="text1" w:themeTint="D9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1.普通高等学校增设本科专业基本情况表</w:t>
      </w:r>
    </w:p>
    <w:tbl>
      <w:tblPr>
        <w:tblStyle w:val="6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534"/>
        <w:gridCol w:w="165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专业代码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专业名称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修业年限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学位授予门类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学校开始举办本科教育的年份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现有本科专业（个）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学校本年度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其他拟增设的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专业名称</w:t>
            </w:r>
          </w:p>
        </w:tc>
        <w:tc>
          <w:tcPr>
            <w:tcW w:w="2534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本校已设的相近本、专科专业及开设年份</w:t>
            </w:r>
          </w:p>
        </w:tc>
        <w:tc>
          <w:tcPr>
            <w:tcW w:w="2841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拟首次招生时间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及招生数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五年内计划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发展规模</w:t>
            </w:r>
          </w:p>
        </w:tc>
        <w:tc>
          <w:tcPr>
            <w:tcW w:w="2841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师范专业标识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（师范S、兼有J）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所在院系名称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高等学校专业设置评议专家组织审议意见</w:t>
            </w:r>
          </w:p>
        </w:tc>
        <w:tc>
          <w:tcPr>
            <w:tcW w:w="2534" w:type="dxa"/>
            <w:vAlign w:val="center"/>
          </w:tcPr>
          <w:p>
            <w:pPr>
              <w:ind w:firstLine="720" w:firstLineChars="3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720" w:firstLineChars="300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（主任签字）</w:t>
            </w:r>
          </w:p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年   月   日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学校审批意见（校长签字）</w:t>
            </w:r>
          </w:p>
        </w:tc>
        <w:tc>
          <w:tcPr>
            <w:tcW w:w="2841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</w:t>
            </w:r>
          </w:p>
          <w:p>
            <w:pPr>
              <w:ind w:firstLine="960" w:firstLineChars="400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（盖章）</w:t>
            </w:r>
          </w:p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高等学校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主管部门形式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审核意见（根据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是否具备该专业办学条件、申请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材料是否真实等给出是否同意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备案的意见）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4320" w:firstLineChars="1800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（盖章）</w:t>
            </w:r>
          </w:p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                                 年   月  日</w:t>
            </w:r>
          </w:p>
        </w:tc>
      </w:tr>
    </w:tbl>
    <w:p>
      <w:pPr>
        <w:rPr>
          <w:rFonts w:eastAsia="仿宋_GB2312"/>
          <w:b/>
          <w:color w:val="252525" w:themeColor="text1" w:themeTint="D9"/>
          <w:sz w:val="24"/>
        </w:rPr>
      </w:pP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⒉学校基本情况表</w:t>
      </w:r>
    </w:p>
    <w:p>
      <w:pPr>
        <w:spacing w:line="360" w:lineRule="auto"/>
        <w:ind w:firstLine="480" w:firstLineChars="200"/>
        <w:jc w:val="center"/>
        <w:rPr>
          <w:rFonts w:eastAsia="仿宋_GB2312"/>
          <w:color w:val="252525" w:themeColor="text1" w:themeTint="D9"/>
          <w:sz w:val="24"/>
        </w:rPr>
      </w:pPr>
    </w:p>
    <w:tbl>
      <w:tblPr>
        <w:tblStyle w:val="6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28"/>
        <w:gridCol w:w="862"/>
        <w:gridCol w:w="697"/>
        <w:gridCol w:w="1813"/>
        <w:gridCol w:w="36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学校名称</w:t>
            </w:r>
          </w:p>
        </w:tc>
        <w:tc>
          <w:tcPr>
            <w:tcW w:w="2028" w:type="dxa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上海建桥学院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学校地址</w:t>
            </w:r>
          </w:p>
        </w:tc>
        <w:tc>
          <w:tcPr>
            <w:tcW w:w="4343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上海市康桥路1500号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邮政编码</w:t>
            </w:r>
          </w:p>
        </w:tc>
        <w:tc>
          <w:tcPr>
            <w:tcW w:w="2028" w:type="dxa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201319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校园网址</w:t>
            </w:r>
          </w:p>
        </w:tc>
        <w:tc>
          <w:tcPr>
            <w:tcW w:w="4343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http://www.gench.edu.cn/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学校办学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基本类型</w:t>
            </w: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□部委院校  □地方院校  □公办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民办  □中外合作办学机构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□大学 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学院   □独立学院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在校本科生总数</w:t>
            </w:r>
          </w:p>
        </w:tc>
        <w:tc>
          <w:tcPr>
            <w:tcW w:w="289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专业平均年招生规模</w:t>
            </w:r>
          </w:p>
        </w:tc>
        <w:tc>
          <w:tcPr>
            <w:tcW w:w="253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已有专业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□哲学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经济学   □法学   □教育学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文学    □历史学</w:t>
            </w: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□理学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工学     □农学   □医学  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管理学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专任教师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总数（人）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专任教师中副教授及以上职称教师数及所占比例</w:t>
            </w:r>
          </w:p>
        </w:tc>
        <w:tc>
          <w:tcPr>
            <w:tcW w:w="2170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4" w:hRule="atLeast"/>
        </w:trPr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学校简介和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历史沿革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（300字以内，无需加页）</w:t>
            </w: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eastAsia="仿宋_GB2312"/>
          <w:color w:val="252525" w:themeColor="text1" w:themeTint="D9"/>
          <w:sz w:val="24"/>
        </w:rPr>
      </w:pPr>
      <w:r>
        <w:rPr>
          <w:rFonts w:eastAsia="仿宋_GB2312"/>
          <w:color w:val="252525" w:themeColor="text1" w:themeTint="D9"/>
          <w:sz w:val="24"/>
        </w:rPr>
        <w:t>注：专业平均年招生规模=学校当年本科招生数÷学校现有本科专业总数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eastAsia="仿宋_GB2312"/>
          <w:color w:val="252525" w:themeColor="text1" w:themeTint="D9"/>
          <w:sz w:val="24"/>
        </w:rPr>
        <w:br w:type="page"/>
      </w: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3.增设专业的理由和基础</w:t>
      </w:r>
    </w:p>
    <w:p>
      <w:pPr>
        <w:ind w:firstLine="301" w:firstLineChars="200"/>
        <w:jc w:val="center"/>
        <w:rPr>
          <w:rFonts w:eastAsia="仿宋_GB2312"/>
          <w:b/>
          <w:color w:val="252525" w:themeColor="text1" w:themeTint="D9"/>
          <w:sz w:val="15"/>
          <w:szCs w:val="15"/>
        </w:rPr>
      </w:pPr>
    </w:p>
    <w:tbl>
      <w:tblPr>
        <w:tblStyle w:val="6"/>
        <w:tblW w:w="900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3" w:hRule="atLeast"/>
          <w:jc w:val="center"/>
        </w:trPr>
        <w:tc>
          <w:tcPr>
            <w:tcW w:w="9000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（简述学校定位、人才需求、专业筹建等情况）（无需加页）</w:t>
            </w: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                                                </w:t>
            </w:r>
          </w:p>
        </w:tc>
      </w:tr>
    </w:tbl>
    <w:p>
      <w:pPr>
        <w:spacing w:line="0" w:lineRule="atLeast"/>
        <w:ind w:left="360" w:hanging="360" w:hangingChars="112"/>
        <w:jc w:val="center"/>
        <w:rPr>
          <w:rFonts w:eastAsia="仿宋_GB2312"/>
          <w:b/>
          <w:bCs/>
          <w:color w:val="252525" w:themeColor="text1" w:themeTint="D9"/>
          <w:sz w:val="32"/>
        </w:rPr>
      </w:pPr>
    </w:p>
    <w:p>
      <w:pPr>
        <w:spacing w:line="0" w:lineRule="atLeast"/>
        <w:ind w:left="360" w:hanging="360" w:hangingChars="112"/>
        <w:jc w:val="center"/>
        <w:rPr>
          <w:rFonts w:eastAsia="仿宋_GB2312"/>
          <w:b/>
          <w:bCs/>
          <w:color w:val="252525" w:themeColor="text1" w:themeTint="D9"/>
          <w:sz w:val="32"/>
        </w:rPr>
      </w:pPr>
    </w:p>
    <w:p>
      <w:pPr>
        <w:spacing w:line="0" w:lineRule="atLeast"/>
        <w:ind w:left="360" w:hanging="360" w:hangingChars="112"/>
        <w:jc w:val="center"/>
        <w:rPr>
          <w:rFonts w:ascii="黑体" w:hAnsi="黑体" w:eastAsia="黑体"/>
          <w:bCs/>
          <w:color w:val="252525" w:themeColor="text1" w:themeTint="D9"/>
          <w:spacing w:val="20"/>
          <w:sz w:val="36"/>
          <w:szCs w:val="36"/>
        </w:rPr>
      </w:pPr>
      <w:r>
        <w:rPr>
          <w:rFonts w:eastAsia="仿宋_GB2312"/>
          <w:b/>
          <w:bCs/>
          <w:color w:val="252525" w:themeColor="text1" w:themeTint="D9"/>
          <w:sz w:val="32"/>
        </w:rPr>
        <w:br w:type="page"/>
      </w: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4.增设专业人才培养方案</w:t>
      </w:r>
    </w:p>
    <w:p>
      <w:pPr>
        <w:spacing w:line="0" w:lineRule="atLeast"/>
        <w:ind w:left="358" w:hanging="358" w:hangingChars="112"/>
        <w:jc w:val="center"/>
        <w:rPr>
          <w:rFonts w:eastAsia="仿宋_GB2312"/>
          <w:color w:val="252525" w:themeColor="text1" w:themeTint="D9"/>
          <w:sz w:val="32"/>
        </w:rPr>
      </w:pPr>
    </w:p>
    <w:tbl>
      <w:tblPr>
        <w:tblStyle w:val="6"/>
        <w:tblW w:w="882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8" w:hRule="atLeast"/>
          <w:jc w:val="center"/>
        </w:trPr>
        <w:tc>
          <w:tcPr>
            <w:tcW w:w="8820" w:type="dxa"/>
          </w:tcPr>
          <w:p>
            <w:pPr>
              <w:spacing w:line="0" w:lineRule="atLeast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（包括培养目标、基本要求、修业年限、授予学位、主要课程设置、主要实践性教学环节和主要专业实验、</w:t>
            </w:r>
            <w:r>
              <w:rPr>
                <w:rFonts w:eastAsia="仿宋_GB2312"/>
                <w:bCs/>
                <w:color w:val="252525" w:themeColor="text1" w:themeTint="D9"/>
                <w:szCs w:val="21"/>
              </w:rPr>
              <w:t>教学计划等内容）（如需要可加页）</w:t>
            </w: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  <w:r>
              <w:rPr>
                <w:rFonts w:eastAsia="仿宋_GB2312"/>
                <w:color w:val="252525" w:themeColor="text1" w:themeTint="D9"/>
                <w:sz w:val="32"/>
              </w:rPr>
              <w:t xml:space="preserve">                           </w:t>
            </w: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28"/>
              </w:rPr>
            </w:pPr>
            <w:r>
              <w:rPr>
                <w:rFonts w:eastAsia="仿宋_GB2312"/>
                <w:color w:val="252525" w:themeColor="text1" w:themeTint="D9"/>
                <w:sz w:val="32"/>
              </w:rPr>
              <w:t xml:space="preserve">                             </w:t>
            </w: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eastAsia="仿宋_GB2312"/>
          <w:color w:val="252525" w:themeColor="text1" w:themeTint="D9"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5.专业主要带头人简介</w:t>
      </w:r>
    </w:p>
    <w:tbl>
      <w:tblPr>
        <w:tblStyle w:val="6"/>
        <w:tblpPr w:leftFromText="180" w:rightFromText="180" w:vertAnchor="text" w:horzAnchor="margin" w:tblpY="158"/>
        <w:tblW w:w="9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28"/>
        <w:gridCol w:w="584"/>
        <w:gridCol w:w="614"/>
        <w:gridCol w:w="1244"/>
        <w:gridCol w:w="557"/>
        <w:gridCol w:w="322"/>
        <w:gridCol w:w="976"/>
        <w:gridCol w:w="743"/>
        <w:gridCol w:w="743"/>
        <w:gridCol w:w="369"/>
        <w:gridCol w:w="373"/>
        <w:gridCol w:w="555"/>
        <w:gridCol w:w="300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姓名</w:t>
            </w:r>
          </w:p>
        </w:tc>
        <w:tc>
          <w:tcPr>
            <w:tcW w:w="172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第一学历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2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出生年月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行政职务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最后学历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98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pacing w:val="-10"/>
                <w:sz w:val="24"/>
              </w:rPr>
            </w:pPr>
            <w:r>
              <w:rPr>
                <w:rFonts w:eastAsia="仿宋_GB2312"/>
                <w:color w:val="252525" w:themeColor="text1" w:themeTint="D9"/>
                <w:spacing w:val="-6"/>
                <w:sz w:val="24"/>
              </w:rPr>
              <w:t>第一学历和最后学历</w:t>
            </w:r>
            <w:r>
              <w:rPr>
                <w:rFonts w:eastAsia="仿宋_GB2312"/>
                <w:color w:val="252525" w:themeColor="text1" w:themeTint="D9"/>
                <w:spacing w:val="-10"/>
                <w:sz w:val="24"/>
              </w:rPr>
              <w:t>毕业时间、学校、专业</w:t>
            </w:r>
          </w:p>
        </w:tc>
        <w:tc>
          <w:tcPr>
            <w:tcW w:w="7172" w:type="dxa"/>
            <w:gridSpan w:val="11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39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主要从事工作与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研究方向</w:t>
            </w:r>
          </w:p>
        </w:tc>
        <w:tc>
          <w:tcPr>
            <w:tcW w:w="7172" w:type="dxa"/>
            <w:gridSpan w:val="11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本人近三年的主要成就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在国内外重要学术刊物上发表论文共    篇； 出版专著（译著等）    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获教学科研成果奖共  项；其中：国家级   项， 省部级 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目前承担教学科研项目共   项；其中：国家级项目  项，省部级项目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近三年拥有教学科研经费共     万元， 年均     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近三年给本科生授课（理论教学）共    学时；指导本科毕业设计共     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最具代表性的教学科研成果（4项以内）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成果名称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等级及签发单位、时间</w:t>
            </w:r>
          </w:p>
        </w:tc>
        <w:tc>
          <w:tcPr>
            <w:tcW w:w="18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本人署名位次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目前承担的主要教学科研项目（4项以内）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项目名称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项目来源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起讫时间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经费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本人承担工作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目前承担的主要教学工作（5门以内）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课程名称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授课对象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人数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学时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课程性质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授课时间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教学管理部门审核意见</w:t>
            </w:r>
          </w:p>
        </w:tc>
        <w:tc>
          <w:tcPr>
            <w:tcW w:w="7786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                                        签章</w:t>
            </w:r>
          </w:p>
        </w:tc>
      </w:tr>
    </w:tbl>
    <w:p>
      <w:pPr>
        <w:ind w:firstLine="240" w:firstLineChars="100"/>
        <w:rPr>
          <w:rFonts w:eastAsia="仿宋_GB2312"/>
          <w:b/>
          <w:color w:val="252525" w:themeColor="text1" w:themeTint="D9"/>
          <w:sz w:val="24"/>
        </w:rPr>
      </w:pPr>
      <w:r>
        <w:rPr>
          <w:rFonts w:eastAsia="仿宋_GB2312"/>
          <w:color w:val="252525" w:themeColor="text1" w:themeTint="D9"/>
          <w:sz w:val="24"/>
        </w:rPr>
        <w:t>注：填写三至五人，只填本专业专任教师，每人一表。</w:t>
      </w:r>
    </w:p>
    <w:p>
      <w:pPr>
        <w:spacing w:line="360" w:lineRule="auto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6.教师基本情况表</w:t>
      </w:r>
    </w:p>
    <w:p>
      <w:pPr>
        <w:spacing w:line="360" w:lineRule="auto"/>
        <w:ind w:firstLine="360" w:firstLineChars="200"/>
        <w:jc w:val="center"/>
        <w:rPr>
          <w:rFonts w:eastAsia="仿宋_GB2312"/>
          <w:color w:val="252525" w:themeColor="text1" w:themeTint="D9"/>
          <w:sz w:val="18"/>
          <w:szCs w:val="18"/>
        </w:rPr>
      </w:pPr>
    </w:p>
    <w:tbl>
      <w:tblPr>
        <w:tblStyle w:val="6"/>
        <w:tblW w:w="102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02"/>
        <w:gridCol w:w="550"/>
        <w:gridCol w:w="536"/>
        <w:gridCol w:w="1187"/>
        <w:gridCol w:w="1486"/>
        <w:gridCol w:w="1399"/>
        <w:gridCol w:w="1339"/>
        <w:gridCol w:w="1103"/>
        <w:gridCol w:w="1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姓名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性别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年龄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专业技术职务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第一学历毕业学校、专业、学位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最后学历毕业学校、专业、学位</w:t>
            </w:r>
          </w:p>
        </w:tc>
        <w:tc>
          <w:tcPr>
            <w:tcW w:w="13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现从事专业</w:t>
            </w:r>
          </w:p>
        </w:tc>
        <w:tc>
          <w:tcPr>
            <w:tcW w:w="110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拟任课程</w:t>
            </w:r>
          </w:p>
        </w:tc>
        <w:tc>
          <w:tcPr>
            <w:tcW w:w="1031" w:type="dxa"/>
            <w:vAlign w:val="center"/>
          </w:tcPr>
          <w:p>
            <w:pPr>
              <w:ind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专职</w:t>
            </w:r>
          </w:p>
          <w:p>
            <w:pPr>
              <w:ind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/兼职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7.主要课程开设情况一览表</w:t>
      </w:r>
    </w:p>
    <w:p>
      <w:pPr>
        <w:spacing w:line="360" w:lineRule="auto"/>
        <w:ind w:firstLine="482" w:firstLineChars="200"/>
        <w:jc w:val="center"/>
        <w:rPr>
          <w:rFonts w:eastAsia="仿宋_GB2312"/>
          <w:b/>
          <w:color w:val="252525" w:themeColor="text1" w:themeTint="D9"/>
          <w:sz w:val="24"/>
        </w:rPr>
      </w:pPr>
    </w:p>
    <w:tbl>
      <w:tblPr>
        <w:tblStyle w:val="6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348"/>
        <w:gridCol w:w="1214"/>
        <w:gridCol w:w="1035"/>
        <w:gridCol w:w="2210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课程名称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</w:t>
            </w:r>
          </w:p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总学时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</w:t>
            </w:r>
          </w:p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周学时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授课教师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6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7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8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9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10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11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12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13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14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15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16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17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18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19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20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rPr>
          <w:rFonts w:eastAsia="仿宋_GB2312"/>
          <w:color w:val="252525" w:themeColor="text1" w:themeTint="D9"/>
          <w:sz w:val="24"/>
        </w:rPr>
      </w:pPr>
    </w:p>
    <w:p>
      <w:pPr>
        <w:rPr>
          <w:rFonts w:eastAsia="仿宋_GB2312"/>
          <w:color w:val="252525" w:themeColor="text1" w:themeTint="D9"/>
        </w:rPr>
      </w:pPr>
    </w:p>
    <w:p>
      <w:pPr>
        <w:ind w:firstLine="705" w:firstLineChars="196"/>
        <w:jc w:val="center"/>
        <w:rPr>
          <w:rFonts w:ascii="黑体" w:hAnsi="黑体" w:eastAsia="黑体"/>
          <w:bCs/>
          <w:color w:val="252525" w:themeColor="text1" w:themeTint="D9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kern w:val="0"/>
          <w:sz w:val="36"/>
          <w:szCs w:val="36"/>
        </w:rPr>
        <w:t>8.其他办学条件情况表</w:t>
      </w:r>
    </w:p>
    <w:p>
      <w:pPr>
        <w:rPr>
          <w:rFonts w:eastAsia="仿宋_GB2312"/>
          <w:color w:val="252525" w:themeColor="text1" w:themeTint="D9"/>
          <w:kern w:val="0"/>
          <w:sz w:val="24"/>
        </w:rPr>
      </w:pPr>
    </w:p>
    <w:tbl>
      <w:tblPr>
        <w:tblStyle w:val="6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73"/>
        <w:gridCol w:w="900"/>
        <w:gridCol w:w="895"/>
        <w:gridCol w:w="1619"/>
        <w:gridCol w:w="403"/>
        <w:gridCol w:w="497"/>
        <w:gridCol w:w="1080"/>
        <w:gridCol w:w="696"/>
        <w:gridCol w:w="544"/>
        <w:gridCol w:w="65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ind w:left="420" w:hanging="420" w:hangingChars="200"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专业名称</w:t>
            </w:r>
          </w:p>
        </w:tc>
        <w:tc>
          <w:tcPr>
            <w:tcW w:w="4314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开办经费及来源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ind w:left="210" w:hanging="210" w:hangingChars="100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申报专业副高及以上职称(在岗)人数</w:t>
            </w:r>
          </w:p>
        </w:tc>
        <w:tc>
          <w:tcPr>
            <w:tcW w:w="895" w:type="dxa"/>
          </w:tcPr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其中该专业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专职在岗人数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其中校内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兼职人数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其中校外兼职人数</w:t>
            </w:r>
          </w:p>
        </w:tc>
        <w:tc>
          <w:tcPr>
            <w:tcW w:w="504" w:type="dxa"/>
          </w:tcPr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是否具备开办该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专业所必需的图书资料</w:t>
            </w:r>
          </w:p>
        </w:tc>
        <w:tc>
          <w:tcPr>
            <w:tcW w:w="89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2022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可用于该专业的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教学实验设备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（千元以上）</w:t>
            </w:r>
          </w:p>
        </w:tc>
        <w:tc>
          <w:tcPr>
            <w:tcW w:w="157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widowControl/>
              <w:ind w:firstLine="180" w:firstLineChars="100"/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  <w:r>
              <w:rPr>
                <w:rFonts w:eastAsia="仿宋_GB2312"/>
                <w:color w:val="252525" w:themeColor="text1" w:themeTint="D9"/>
                <w:sz w:val="18"/>
              </w:rPr>
              <w:t>（台/件）</w:t>
            </w:r>
          </w:p>
        </w:tc>
        <w:tc>
          <w:tcPr>
            <w:tcW w:w="1240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总 价 值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序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号</w:t>
            </w:r>
          </w:p>
        </w:tc>
        <w:tc>
          <w:tcPr>
            <w:tcW w:w="4390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主要教学设备名称（限10项内）</w:t>
            </w:r>
          </w:p>
        </w:tc>
        <w:tc>
          <w:tcPr>
            <w:tcW w:w="157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型    号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规    格</w:t>
            </w:r>
          </w:p>
        </w:tc>
        <w:tc>
          <w:tcPr>
            <w:tcW w:w="69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  <w:r>
              <w:rPr>
                <w:rFonts w:eastAsia="仿宋_GB2312"/>
                <w:color w:val="252525" w:themeColor="text1" w:themeTint="D9"/>
                <w:sz w:val="18"/>
              </w:rPr>
              <w:t>台(件)</w:t>
            </w:r>
          </w:p>
        </w:tc>
        <w:tc>
          <w:tcPr>
            <w:tcW w:w="170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购 入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1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2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3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4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5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6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7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8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9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10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备注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</w:tbl>
    <w:p>
      <w:pPr>
        <w:ind w:firstLine="470" w:firstLineChars="196"/>
        <w:rPr>
          <w:rFonts w:eastAsia="仿宋_GB2312"/>
          <w:color w:val="252525" w:themeColor="text1" w:themeTint="D9"/>
          <w:sz w:val="24"/>
        </w:rPr>
      </w:pPr>
      <w:r>
        <w:rPr>
          <w:rFonts w:eastAsia="仿宋_GB2312"/>
          <w:color w:val="252525" w:themeColor="text1" w:themeTint="D9"/>
          <w:sz w:val="24"/>
        </w:rPr>
        <w:t>注：若为医学类专业应附医疗仪器设备清单。</w:t>
      </w:r>
    </w:p>
    <w:p>
      <w:pPr>
        <w:rPr>
          <w:rFonts w:eastAsia="仿宋_GB2312"/>
          <w:color w:val="252525" w:themeColor="text1" w:themeTint="D9"/>
        </w:rPr>
      </w:pPr>
    </w:p>
    <w:p>
      <w:pPr>
        <w:rPr>
          <w:rFonts w:eastAsia="仿宋_GB2312"/>
          <w:color w:val="252525" w:themeColor="text1" w:themeTint="D9"/>
        </w:rPr>
      </w:pPr>
    </w:p>
    <w:p>
      <w:pPr>
        <w:jc w:val="center"/>
        <w:rPr>
          <w:rFonts w:ascii="黑体" w:hAnsi="黑体" w:eastAsia="黑体"/>
          <w:bCs/>
          <w:color w:val="252525" w:themeColor="text1" w:themeTint="D9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kern w:val="0"/>
          <w:sz w:val="36"/>
          <w:szCs w:val="36"/>
        </w:rPr>
        <w:t>9.学校近三年新增专业情况表</w:t>
      </w:r>
    </w:p>
    <w:p>
      <w:pPr>
        <w:rPr>
          <w:rFonts w:eastAsia="仿宋_GB2312"/>
          <w:color w:val="252525" w:themeColor="text1" w:themeTint="D9"/>
          <w:kern w:val="0"/>
          <w:sz w:val="24"/>
        </w:rPr>
      </w:pPr>
    </w:p>
    <w:tbl>
      <w:tblPr>
        <w:tblStyle w:val="6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95"/>
        <w:gridCol w:w="1399"/>
        <w:gridCol w:w="3060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1" w:firstLineChars="100"/>
              <w:rPr>
                <w:rFonts w:eastAsia="仿宋_GB2312"/>
                <w:b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b/>
                <w:color w:val="252525" w:themeColor="text1" w:themeTint="D9"/>
                <w:sz w:val="28"/>
                <w:szCs w:val="28"/>
              </w:rPr>
              <w:t xml:space="preserve">学校近三年（不含本年度）增设专业情况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序  号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专 业 代 码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本/专科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专   业   名   称</w:t>
            </w:r>
          </w:p>
        </w:tc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设 置 年 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11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12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13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14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15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16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17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</w:tbl>
    <w:p>
      <w:pPr>
        <w:rPr>
          <w:color w:val="252525" w:themeColor="text1" w:themeTint="D9"/>
        </w:rPr>
      </w:pPr>
    </w:p>
    <w:sectPr>
      <w:pgSz w:w="11906" w:h="16838"/>
      <w:pgMar w:top="1440" w:right="1134" w:bottom="1440" w:left="141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49F"/>
    <w:multiLevelType w:val="multilevel"/>
    <w:tmpl w:val="3588649F"/>
    <w:lvl w:ilvl="0" w:tentative="0">
      <w:start w:val="1"/>
      <w:numFmt w:val="decimalEnclosedFullstop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993"/>
    <w:rsid w:val="0001480E"/>
    <w:rsid w:val="00026BE2"/>
    <w:rsid w:val="00377673"/>
    <w:rsid w:val="003F017B"/>
    <w:rsid w:val="00430838"/>
    <w:rsid w:val="00446EAC"/>
    <w:rsid w:val="004D45C0"/>
    <w:rsid w:val="00525086"/>
    <w:rsid w:val="005C5A0C"/>
    <w:rsid w:val="006B4C1B"/>
    <w:rsid w:val="0086024D"/>
    <w:rsid w:val="008E248A"/>
    <w:rsid w:val="00936C3A"/>
    <w:rsid w:val="009C1D0F"/>
    <w:rsid w:val="00C22993"/>
    <w:rsid w:val="00CB2BF2"/>
    <w:rsid w:val="00D517BD"/>
    <w:rsid w:val="00EB24DA"/>
    <w:rsid w:val="00ED4210"/>
    <w:rsid w:val="00F109BE"/>
    <w:rsid w:val="00FF2AE2"/>
    <w:rsid w:val="07196180"/>
    <w:rsid w:val="5B7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452</Words>
  <Characters>2583</Characters>
  <Lines>21</Lines>
  <Paragraphs>6</Paragraphs>
  <ScaleCrop>false</ScaleCrop>
  <LinksUpToDate>false</LinksUpToDate>
  <CharactersWithSpaces>3029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2013-04-23T06:35:00Z</dcterms:created>
  <dc:creator>吕菊芳</dc:creator>
  <cp:lastModifiedBy>juvg</cp:lastModifiedBy>
  <cp:lastPrinted>2013-04-24T07:46:00Z</cp:lastPrinted>
  <dcterms:modified xsi:type="dcterms:W3CDTF">2017-09-30T07:23:25Z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