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911" w:type="dxa"/>
        <w:jc w:val="center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37"/>
        <w:gridCol w:w="998"/>
        <w:gridCol w:w="1134"/>
        <w:gridCol w:w="1559"/>
        <w:gridCol w:w="1171"/>
        <w:gridCol w:w="1652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修订日期</w:t>
            </w:r>
          </w:p>
        </w:tc>
        <w:tc>
          <w:tcPr>
            <w:tcW w:w="183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修订章节</w:t>
            </w:r>
          </w:p>
        </w:tc>
        <w:tc>
          <w:tcPr>
            <w:tcW w:w="9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页次</w:t>
            </w:r>
          </w:p>
        </w:tc>
        <w:tc>
          <w:tcPr>
            <w:tcW w:w="5516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修订内容摘要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dotted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6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编制部门</w:t>
            </w:r>
          </w:p>
        </w:tc>
        <w:tc>
          <w:tcPr>
            <w:tcW w:w="283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教务处</w:t>
            </w:r>
          </w:p>
        </w:tc>
        <w:tc>
          <w:tcPr>
            <w:tcW w:w="113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</w:t>
            </w:r>
          </w:p>
        </w:tc>
        <w:tc>
          <w:tcPr>
            <w:tcW w:w="155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白鹤</w:t>
            </w:r>
          </w:p>
        </w:tc>
        <w:tc>
          <w:tcPr>
            <w:tcW w:w="1171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165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陈洁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规划质量办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陈洁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首席质量官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江彦桥</w:t>
            </w:r>
            <w:bookmarkStart w:id="0" w:name="_GoBack"/>
            <w:bookmarkEnd w:id="0"/>
          </w:p>
        </w:tc>
      </w:tr>
    </w:tbl>
    <w:p/>
    <w:tbl>
      <w:tblPr>
        <w:tblStyle w:val="8"/>
        <w:tblW w:w="9911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652"/>
        <w:gridCol w:w="1652"/>
        <w:gridCol w:w="1652"/>
        <w:gridCol w:w="1652"/>
        <w:gridCol w:w="165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1" w:type="dxa"/>
            <w:gridSpan w:val="6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 放 范 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tcBorders>
              <w:top w:val="single" w:color="auto" w:sz="12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学校办公室</w:t>
            </w:r>
          </w:p>
        </w:tc>
        <w:tc>
          <w:tcPr>
            <w:tcW w:w="1652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12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人事组织处</w:t>
            </w:r>
          </w:p>
        </w:tc>
        <w:tc>
          <w:tcPr>
            <w:tcW w:w="1652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12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652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科研处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对外交流办公室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  <w:rPr>
                <w:w w:val="65"/>
              </w:rPr>
            </w:pPr>
            <w:r>
              <w:rPr>
                <w:rFonts w:hint="eastAsia"/>
                <w:w w:val="65"/>
              </w:rPr>
              <w:t>招生与产学合作办公室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  <w:rPr>
                <w:w w:val="85"/>
              </w:rPr>
            </w:pPr>
            <w:r>
              <w:rPr>
                <w:rFonts w:hint="eastAsia"/>
                <w:w w:val="85"/>
              </w:rPr>
              <w:t>规划与质量办公室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财务审计处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资产管理处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图书馆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校工会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tcBorders>
              <w:top w:val="single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继续教育学院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1652" w:type="dxa"/>
            <w:tcBorders>
              <w:top w:val="single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</w:tcBorders>
            <w:vAlign w:val="center"/>
          </w:tcPr>
          <w:p>
            <w:pPr>
              <w:jc w:val="distribute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tcBorders>
              <w:top w:val="doub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商学院</w:t>
            </w:r>
          </w:p>
        </w:tc>
        <w:tc>
          <w:tcPr>
            <w:tcW w:w="1652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doub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机电学院</w:t>
            </w:r>
          </w:p>
        </w:tc>
        <w:tc>
          <w:tcPr>
            <w:tcW w:w="1652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doub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652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艺术设计学院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信息技术学院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珠宝学院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职业技术学院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  <w:w w:val="90"/>
              </w:rPr>
              <w:t>马克思主义学院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tcBorders>
              <w:top w:val="single" w:color="auto" w:sz="4" w:space="0"/>
              <w:bottom w:val="single" w:color="auto" w:sz="12" w:space="0"/>
              <w:right w:val="dotted" w:color="auto" w:sz="4" w:space="0"/>
            </w:tcBorders>
            <w:vAlign w:val="center"/>
          </w:tcPr>
          <w:p>
            <w:pPr>
              <w:jc w:val="distribute"/>
              <w:rPr>
                <w:w w:val="90"/>
              </w:rPr>
            </w:pPr>
            <w:r>
              <w:rPr>
                <w:rFonts w:hint="eastAsia"/>
              </w:rPr>
              <w:t>体育教学部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12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1652" w:type="dxa"/>
            <w:tcBorders>
              <w:top w:val="single" w:color="auto" w:sz="4" w:space="0"/>
              <w:bottom w:val="single" w:color="auto" w:sz="12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distribute"/>
            </w:pPr>
          </w:p>
        </w:tc>
      </w:tr>
    </w:tbl>
    <w:p/>
    <w:tbl>
      <w:tblPr>
        <w:tblStyle w:val="8"/>
        <w:tblW w:w="9911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743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批准人</w:t>
            </w:r>
          </w:p>
        </w:tc>
        <w:tc>
          <w:tcPr>
            <w:tcW w:w="74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p>
      <w:pPr>
        <w:widowControl/>
        <w:tabs>
          <w:tab w:val="right" w:pos="9921"/>
        </w:tabs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此文件为最新正式文件，此文件复印及印刷后属于非受控文件范畴。</w:t>
      </w:r>
    </w:p>
    <w:p>
      <w:pPr>
        <w:widowControl/>
        <w:tabs>
          <w:tab w:val="right" w:pos="9921"/>
        </w:tabs>
        <w:jc w:val="left"/>
      </w:pPr>
      <w:r>
        <w:tab/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1．</w:t>
      </w:r>
      <w:r>
        <w:rPr>
          <w:rFonts w:hint="eastAsia"/>
          <w:b/>
          <w:sz w:val="24"/>
          <w:szCs w:val="24"/>
        </w:rPr>
        <w:t>目的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教育部、国家发展改革委和财政部《关于引导部分地方普通本科高校向应用型转变的指导意见》（教发〔2015〕7号）精神，明确双师双能型教师认证标准和程序，促进兼具教育教学能力和专业实践指导能力的“双师双能型”教师队伍建设，为我校应用技术人才培养提供支撑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2．</w:t>
      </w:r>
      <w:r>
        <w:rPr>
          <w:rFonts w:hint="eastAsia"/>
          <w:b/>
          <w:sz w:val="24"/>
          <w:szCs w:val="24"/>
        </w:rPr>
        <w:t>适用范围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适用于全校范围。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定义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3.1“双师型”教师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/>
          <w:sz w:val="24"/>
          <w:szCs w:val="24"/>
        </w:rPr>
        <w:t>“双能型”教师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定义见下表。</w:t>
      </w:r>
    </w:p>
    <w:tbl>
      <w:tblPr>
        <w:tblStyle w:val="8"/>
        <w:tblW w:w="8800" w:type="dxa"/>
        <w:tblInd w:w="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077"/>
        <w:gridCol w:w="1542"/>
        <w:gridCol w:w="1249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“双师型”教师认证标准</w:t>
            </w:r>
          </w:p>
        </w:tc>
        <w:tc>
          <w:tcPr>
            <w:tcW w:w="6835" w:type="dxa"/>
            <w:gridSpan w:val="4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同时满足3项条件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07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条件1</w:t>
            </w:r>
          </w:p>
        </w:tc>
        <w:tc>
          <w:tcPr>
            <w:tcW w:w="2791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条件2</w:t>
            </w: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条件3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07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①或者②</w:t>
            </w:r>
          </w:p>
        </w:tc>
        <w:tc>
          <w:tcPr>
            <w:tcW w:w="2791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③或者④或者⑤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或者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⑥</w:t>
            </w:r>
          </w:p>
        </w:tc>
        <w:tc>
          <w:tcPr>
            <w:tcW w:w="196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“双能型”教师认证标准</w:t>
            </w:r>
          </w:p>
        </w:tc>
        <w:tc>
          <w:tcPr>
            <w:tcW w:w="6835" w:type="dxa"/>
            <w:gridSpan w:val="4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同时满足2项条件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Merge w:val="continue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619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条件1</w:t>
            </w:r>
          </w:p>
        </w:tc>
        <w:tc>
          <w:tcPr>
            <w:tcW w:w="3216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条件2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Merge w:val="continue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619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⑥或者⑦</w:t>
            </w:r>
          </w:p>
        </w:tc>
        <w:tc>
          <w:tcPr>
            <w:tcW w:w="3216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⑧</w:t>
            </w:r>
          </w:p>
        </w:tc>
      </w:tr>
    </w:tbl>
    <w:p>
      <w:pPr>
        <w:spacing w:line="30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①高等学校中具有中级及以上教师职称；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②有其他系列中级以上职称同时有3年以上高校教龄；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③有本专业实际工作的中级及以上技术职称（含行业特许的资格证书、有专业资格或专业技能考评员资格者）；</w:t>
      </w:r>
    </w:p>
    <w:p>
      <w:pPr>
        <w:spacing w:line="30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④近五年主持（或主要参与：排名前3）两项应用技术研究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成果已被企业使用；</w:t>
      </w:r>
    </w:p>
    <w:p>
      <w:pPr>
        <w:spacing w:line="30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⑤近五年主持（或主要参与：排名前3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两项校内实践教学设施建设及提升技术水平的设计安装工作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成果已被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学校</w:t>
      </w:r>
      <w:r>
        <w:rPr>
          <w:rFonts w:hint="eastAsia" w:asciiTheme="minorEastAsia" w:hAnsiTheme="minorEastAsia"/>
          <w:sz w:val="24"/>
          <w:szCs w:val="24"/>
        </w:rPr>
        <w:t>使用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⑥具有行业背景：近五年中有两年以上（可累计）在企业、机构一线从事与本专业相关的实际工作；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⑦具有工程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技术</w:t>
      </w:r>
      <w:r>
        <w:rPr>
          <w:rFonts w:hint="eastAsia" w:asciiTheme="minorEastAsia" w:hAnsiTheme="minorEastAsia"/>
          <w:sz w:val="24"/>
          <w:szCs w:val="24"/>
        </w:rPr>
        <w:t>背景：指近五年中有两年以上（可累计）在一线从事与本专业相关的工程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技术</w:t>
      </w:r>
      <w:r>
        <w:rPr>
          <w:rFonts w:hint="eastAsia" w:asciiTheme="minorEastAsia" w:hAnsiTheme="minorEastAsia"/>
          <w:sz w:val="24"/>
          <w:szCs w:val="24"/>
        </w:rPr>
        <w:t>方面的工作；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⑧</w:t>
      </w:r>
      <w:r>
        <w:rPr>
          <w:rFonts w:hint="eastAsia" w:asciiTheme="minorEastAsia" w:hAnsiTheme="minorEastAsia"/>
          <w:sz w:val="24"/>
          <w:szCs w:val="24"/>
        </w:rPr>
        <w:t>能指导学生专业实践实训活动。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4．</w:t>
      </w:r>
      <w:r>
        <w:rPr>
          <w:rFonts w:hint="eastAsia"/>
          <w:b/>
          <w:sz w:val="24"/>
          <w:szCs w:val="24"/>
        </w:rPr>
        <w:t>职责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4.1各学院具体负责本单位“双师双能型”教师的申请和初步审核工作。</w:t>
      </w:r>
    </w:p>
    <w:p>
      <w:pPr>
        <w:spacing w:line="360" w:lineRule="auto"/>
        <w:ind w:left="48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4.2教务处教师发展中心联合人事处、科研处等职能部门和相关专家成立“双师双能型”教师认证专家委员会，对学院上报的教师进行资格评审，确定通过认证名单。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5</w:t>
      </w:r>
      <w:r>
        <w:rPr>
          <w:rFonts w:hint="eastAsia" w:asciiTheme="minorEastAsia" w:hAnsiTheme="minor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管理内容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5.1认证条件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（1）热爱祖国，拥护党的领导，拥护党的基本路线方针政策。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（2）遵守宪法和法律，无犯罪纪记录，具有良好的思想品德。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（3）热爱教育事业，坚持“以就业为导向，以服务为宗旨”，积极参与应用型人才培养改革实践。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5.2其他要求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（1）公共课教师和实验实训教师原则上可以不作践习要求。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（2）申报评审当年如未达到要求，可以将评审结果保留一年时间完成上述工作。一年后达到要求再予以聘任，兑现待遇。否则自然取消评审结果。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5.3认证程序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5.3.1教师个人对照“双师双能型”教师认证标准（本文件的定义部分），填写《“双师双能型”教师认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证</w:t>
      </w:r>
      <w:r>
        <w:rPr>
          <w:rFonts w:hint="eastAsia" w:asciiTheme="minorEastAsia" w:hAnsiTheme="minorEastAsia"/>
          <w:sz w:val="24"/>
          <w:szCs w:val="24"/>
        </w:rPr>
        <w:t>申请表》向所在二级学院提出书面申请，并提交相关证明材料。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5.3.2各二级学院对申请教师的材料初审，给出初审结论，将符合认证条件的材料报教务处。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5.3.3教务处联合人事处、科研处等职能部门和相关专家成立“双师双能型”教师认证专家委员会，对学院上报的教师进行评审，确定通过认证名单。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5.3.4教务处每年公布通过认证的教师名单，并由学校颁发“双师双能型”教师证书。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5.3.5学校“双师双能”型教师认证每年下半年组织一次，证书有效期5年，期满后教师需重新申请认证。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5.4本文件的解释权归教务处和人事组织处。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相关文件</w:t>
      </w:r>
    </w:p>
    <w:tbl>
      <w:tblPr>
        <w:tblStyle w:val="8"/>
        <w:tblW w:w="8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0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80" w:type="dxa"/>
            <w:tcMar>
              <w:left w:w="0" w:type="dxa"/>
            </w:tcMar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sz w:val="24"/>
                <w:szCs w:val="24"/>
              </w:rPr>
              <w:t>.1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关于引导部分地方普通本科高校向应用型转变的指导意见（教发〔2015〕7号）</w:t>
            </w:r>
          </w:p>
        </w:tc>
        <w:tc>
          <w:tcPr>
            <w:tcW w:w="2790" w:type="dxa"/>
            <w:vAlign w:val="top"/>
          </w:tcPr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ED2015102101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7．</w:t>
      </w:r>
      <w:r>
        <w:rPr>
          <w:rFonts w:hint="eastAsia"/>
          <w:b/>
          <w:sz w:val="24"/>
          <w:szCs w:val="24"/>
        </w:rPr>
        <w:t>相关记录</w:t>
      </w:r>
    </w:p>
    <w:tbl>
      <w:tblPr>
        <w:tblStyle w:val="8"/>
        <w:tblW w:w="8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2"/>
        <w:gridCol w:w="2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132" w:type="dxa"/>
            <w:tcMar>
              <w:left w:w="0" w:type="dxa"/>
            </w:tcMar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7.1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“双师双能型”教师认证申请表</w:t>
            </w:r>
          </w:p>
        </w:tc>
        <w:tc>
          <w:tcPr>
            <w:tcW w:w="2813" w:type="dxa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/>
                <w:sz w:val="24"/>
                <w:szCs w:val="24"/>
              </w:rPr>
              <w:t>SJQU-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QR</w:t>
            </w:r>
            <w:r>
              <w:rPr>
                <w:rFonts w:asciiTheme="minorEastAsia" w:hAnsiTheme="minorEastAsia"/>
                <w:sz w:val="24"/>
                <w:szCs w:val="24"/>
              </w:rPr>
              <w:t>-JW-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717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132" w:type="dxa"/>
            <w:tcMar>
              <w:left w:w="0" w:type="dxa"/>
            </w:tcMar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7.2 XX学院申请“双师双能型教师”名单汇总表</w:t>
            </w:r>
          </w:p>
        </w:tc>
        <w:tc>
          <w:tcPr>
            <w:tcW w:w="2813" w:type="dxa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SJQU-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QR</w:t>
            </w:r>
            <w:r>
              <w:rPr>
                <w:rFonts w:asciiTheme="minorEastAsia" w:hAnsiTheme="minorEastAsia"/>
                <w:sz w:val="24"/>
                <w:szCs w:val="24"/>
              </w:rPr>
              <w:t>-JW-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718 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8. 附录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szCs w:val="21"/>
        </w:rPr>
      </w:pPr>
      <w:r>
        <w:rPr>
          <w:rFonts w:hint="eastAsia" w:asciiTheme="minorEastAsia" w:hAnsiTheme="minorEastAsia"/>
          <w:sz w:val="24"/>
          <w:szCs w:val="24"/>
        </w:rPr>
        <w:t>“双师双能型”教师认证流程图：</w:t>
      </w:r>
    </w:p>
    <w:p>
      <w:pPr>
        <w:rPr>
          <w:szCs w:val="21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7620</wp:posOffset>
                </wp:positionV>
                <wp:extent cx="5143500" cy="657225"/>
                <wp:effectExtent l="0" t="0" r="19050" b="28575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57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每年九月份教师个人对照“双师双能型”教师认证标准（本文件的定义部分），填写《“双师双能型”教师认证申请表》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QR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-JW-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717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.6pt;margin-top:0.6pt;height:51.75pt;width:405pt;z-index:251659264;mso-width-relative:page;mso-height-relative:page;" fillcolor="#FFFFFF" filled="t" stroked="t" coordsize="21600,21600" o:gfxdata="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t5rhw1wAAAAgBAAAPAAAAAAAAAAEAIAAAACIAAABkcnMvZG93bnJldi54&#10;bWxQSwECFAAUAAAACACHTuJAkXVBFjQCAABRBAAADgAAAAAAAAABACAAAAAm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每年九月份教师个人对照“双师双能型”教师认证标准（本文件的定义部分），填写《“双师双能型”教师认证申请表》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QR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-JW-</w:t>
                      </w:r>
                      <w:r>
                        <w:rPr>
                          <w:rFonts w:hint="eastAsia" w:asciiTheme="minorEastAsia" w:hAnsiTheme="minor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717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64770</wp:posOffset>
                </wp:positionV>
                <wp:extent cx="0" cy="304800"/>
                <wp:effectExtent l="57150" t="7620" r="57150" b="2095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.75pt;margin-top:5.1pt;height:24pt;width:0pt;z-index:251661312;mso-width-relative:page;mso-height-relative:page;" filled="f" stroked="t" coordsize="21600,21600" o:gfxdata="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79wk9gAAAAJAQAADwAAAAAAAAABACAAAAAiAAAAZHJzL2Rvd25yZXYueG1sUEsBAhQA&#10;FAAAAAgAh07iQND2HfjyAQAAn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167640</wp:posOffset>
                </wp:positionV>
                <wp:extent cx="5143500" cy="666750"/>
                <wp:effectExtent l="0" t="0" r="19050" b="1905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66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教师将填写好的《“双师双能型”教师认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  <w:lang w:val="en-US" w:eastAsia="zh-CN"/>
                              </w:rPr>
                              <w:t>证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申请表》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QR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-JW-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717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交由所在二级学院，并提交相关证明材料的复印件及原件，原件交由学院备查。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.6pt;margin-top:13.2pt;height:52.5pt;width:405pt;z-index:251660288;mso-width-relative:page;mso-height-relative:page;" fillcolor="#FFFFFF" filled="t" stroked="t" coordsize="21600,21600" o:gfxdata="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QFcyP1wAAAAkBAAAPAAAAAAAAAAEAIAAAACIAAABkcnMvZG93bnJldi54&#10;bWxQSwECFAAUAAAACACHTuJADIkpbDQCAABDBAAADgAAAAAAAAABACAAAAAm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教师将填写好的《“双师双能型”教师认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  <w:lang w:val="en-US" w:eastAsia="zh-CN"/>
                        </w:rPr>
                        <w:t>证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申请表》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QR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-JW-</w:t>
                      </w:r>
                      <w:r>
                        <w:rPr>
                          <w:rFonts w:hint="eastAsia" w:asciiTheme="minorEastAsia" w:hAnsiTheme="minor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717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交由所在二级学院，并提交相关证明材料的复印件及原件，原件交由学院备查。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szCs w:val="21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102870</wp:posOffset>
                </wp:positionV>
                <wp:extent cx="0" cy="304800"/>
                <wp:effectExtent l="57150" t="7620" r="57150" b="2095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75pt;margin-top:8.1pt;height:24pt;width:0pt;z-index:251664384;mso-width-relative:page;mso-height-relative:page;" filled="f" stroked="t" coordsize="21600,21600" o:gfxdata="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ebUT9gAAAAJAQAADwAAAAAAAAABACAAAAAiAAAAZHJzL2Rvd25yZXYueG1sUEsBAhQA&#10;FAAAAAgAh07iQPKqXanyAQAAnw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7620</wp:posOffset>
                </wp:positionV>
                <wp:extent cx="5143500" cy="657225"/>
                <wp:effectExtent l="0" t="0" r="19050" b="28575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57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各二级学院对申请教师的材料初审，给出初审结论，将《XX学院申请“双师双能型教师”名单汇总表》（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QR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-JW-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718）及相关老师的证明材料复印件报教务处。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.6pt;margin-top:0.6pt;height:51.75pt;width:405pt;z-index:251663360;mso-width-relative:page;mso-height-relative:page;" fillcolor="#FFFFFF" filled="t" stroked="t" coordsize="21600,21600" o:gfxdata="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7ea4cNcAAAAIAQAADwAAAAAAAAABACAAAAAiAAAAZHJzL2Rvd25yZXYu&#10;eG1sUEsBAhQAFAAAAAgAh07iQDTrj4s1AgAAUwQAAA4AAAAAAAAAAQAgAAAAJg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各二级学院对申请教师的材料初审，给出初审结论，将《XX学院申请“双师双能型教师”名单汇总表》（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QR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-JW-</w:t>
                      </w:r>
                      <w:r>
                        <w:rPr>
                          <w:rFonts w:hint="eastAsia" w:asciiTheme="minorEastAsia" w:hAnsiTheme="minor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718）及相关老师的证明材料复印件报教务处。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64770</wp:posOffset>
                </wp:positionV>
                <wp:extent cx="0" cy="304800"/>
                <wp:effectExtent l="57150" t="7620" r="57150" b="2095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.75pt;margin-top:5.1pt;height:24pt;width:0pt;z-index:251666432;mso-width-relative:page;mso-height-relative:page;" filled="f" stroked="t" coordsize="21600,21600" o:gfxdata="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vv3CT2AAAAAkBAAAPAAAAAAAAAAEAIAAAACIAAABkcnMvZG93bnJldi54bWxQSwEC&#10;FAAUAAAACACHTuJAATjkSvQBAACf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167640</wp:posOffset>
                </wp:positionV>
                <wp:extent cx="5143500" cy="666750"/>
                <wp:effectExtent l="0" t="0" r="19050" b="19050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66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教务处联合人事处、科研处等职能部门和相关专家成立“双师双能型”教师认证专家委员会，对学院上报的教师进行评审，确定通过认证名单。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.6pt;margin-top:13.2pt;height:52.5pt;width:405pt;z-index:251665408;mso-width-relative:page;mso-height-relative:page;" fillcolor="#FFFFFF" filled="t" stroked="t" coordsize="21600,21600" o:gfxdata="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0BXMj9cAAAAJAQAADwAAAAAAAAABACAAAAAiAAAAZHJzL2Rvd25yZXYu&#10;eG1sUEsBAhQAFAAAAAgAh07iQEPs0dI1AgAARQQAAA4AAAAAAAAAAQAgAAAAJg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教务处联合人事处、科研处等职能部门和相关专家成立“双师双能型”教师认证专家委员会，对学院上报的教师进行评审，确定通过认证名单。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144145</wp:posOffset>
                </wp:positionV>
                <wp:extent cx="1270" cy="263525"/>
                <wp:effectExtent l="37465" t="0" r="37465" b="317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6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8.75pt;margin-top:11.35pt;height:20.75pt;width:0.1pt;z-index:251669504;mso-width-relative:page;mso-height-relative:page;" filled="f" stroked="t" coordsize="21600,21600" o:gfxdata="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BlfLYAAAACQEAAA8AAAAAAAAAAQAgAAAAIgAAAGRycy9kb3ducmV2Lnht&#10;bFBLAQIUABQAAAAIAIdO4kBMr7Xi+QEAAKw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7620</wp:posOffset>
                </wp:positionV>
                <wp:extent cx="5143500" cy="657225"/>
                <wp:effectExtent l="0" t="0" r="19050" b="28575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57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教务处每年公布通过认证的教师名单，并由学校颁发“双师双能型”教师证书。证书有效期5年，期满后教师需重新申请认证。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.6pt;margin-top:0.6pt;height:51.75pt;width:405pt;z-index:251668480;mso-width-relative:page;mso-height-relative:page;" fillcolor="#FFFFFF" filled="t" stroked="t" coordsize="21600,21600" o:gfxdata="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7ea4cNcAAAAIAQAADwAAAAAAAAABACAAAAAiAAAAZHJzL2Rvd25yZXYu&#10;eG1sUEsBAhQAFAAAAAgAh07iQB8oINk1AgAAUwQAAA4AAAAAAAAAAQAgAAAAJg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教务处每年公布通过认证的教师名单，并由学校颁发“双师双能型”教师证书。证书有效期5年，期满后教师需重新申请认证。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268" w:right="567" w:bottom="1134" w:left="1418" w:header="68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9" w:usb3="00000000" w:csb0="2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-43180</wp:posOffset>
              </wp:positionV>
              <wp:extent cx="6305550" cy="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-3.4pt;height:0pt;width:496.5pt;z-index:251658240;mso-width-relative:page;mso-height-relative:page;" filled="f" stroked="t" coordsize="21600,21600" o:gfxdata="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RIE5bXAAAABwEAAA8AAAAAAAAAAQAgAAAAIgAAAGRycy9kb3ducmV2&#10;LnhtbFBLAQIUABQAAAAIAIdO4kA6EG1IxAEAAGIDAAAOAAAAAAAAAAEAIAAAACYBAABkcnMvZTJv&#10;RG9jLnhtbFBLBQYAAAAABgAGAFkBAABcBQAAAAA=&#10;">
              <v:fill on="f" focussize="0,0"/>
              <v:stroke weight="0.5pt" color="#000000 [3200]" miterlimit="8" joinstyle="miter" dashstyle="dash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>This document is the exclusive property of our university and shall not be reproduced or copied or transformed to any other format without prior permission of our university.   本文件为学校专有财产，未经许可，不得复制、翻译或转变成其他形式使用。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911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auto" w:sz="4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276"/>
      <w:gridCol w:w="4673"/>
      <w:gridCol w:w="990"/>
      <w:gridCol w:w="999"/>
      <w:gridCol w:w="982"/>
      <w:gridCol w:w="9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62" w:hRule="atLeast"/>
      </w:trPr>
      <w:tc>
        <w:tcPr>
          <w:tcW w:w="5949" w:type="dxa"/>
          <w:gridSpan w:val="2"/>
          <w:vMerge w:val="restart"/>
          <w:shd w:val="clear" w:color="auto" w:fill="auto"/>
          <w:vAlign w:val="center"/>
        </w:tcPr>
        <w:p>
          <w:pPr>
            <w:pStyle w:val="5"/>
            <w:pBdr>
              <w:bottom w:val="none" w:color="auto" w:sz="0" w:space="0"/>
            </w:pBdr>
            <w:jc w:val="left"/>
            <w:rPr>
              <w:sz w:val="21"/>
              <w:szCs w:val="21"/>
            </w:rPr>
          </w:pPr>
          <w:r>
            <w:rPr>
              <w:sz w:val="21"/>
              <w:szCs w:val="21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2160905</wp:posOffset>
                    </wp:positionH>
                    <wp:positionV relativeFrom="paragraph">
                      <wp:posOffset>88265</wp:posOffset>
                    </wp:positionV>
                    <wp:extent cx="1473200" cy="366395"/>
                    <wp:effectExtent l="0" t="0" r="0" b="0"/>
                    <wp:wrapNone/>
                    <wp:docPr id="4" name="文本框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73200" cy="36691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  <w:w w:val="70"/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w w:val="70"/>
                                    <w:sz w:val="32"/>
                                  </w:rPr>
                                  <w:t>质量管理</w:t>
                                </w:r>
                                <w:r>
                                  <w:rPr>
                                    <w:rFonts w:ascii="黑体" w:hAnsi="黑体" w:eastAsia="黑体"/>
                                    <w:w w:val="70"/>
                                    <w:sz w:val="32"/>
                                  </w:rPr>
                                  <w:t>体系文件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170.15pt;margin-top:6.95pt;height:28.85pt;width:116pt;z-index:251657216;v-text-anchor:bottom;mso-width-relative:page;mso-height-relative:page;" filled="f" stroked="f" coordsize="21600,21600" o:gfxdata="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TSRlP2QAAAAkBAAAPAAAAAAAAAAEAIAAAACIAAABkcnMvZG93bnJldi54bWxQSwECFAAUAAAA&#10;CACHTuJAPk9PVSYCAAAmBAAADgAAAAAAAAABACAAAAAoAQAAZHJzL2Uyb0RvYy54bWxQSwUGAAAA&#10;AAYABgBZAQAAwAU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/>
                              <w:w w:val="70"/>
                              <w:sz w:val="32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w w:val="70"/>
                              <w:sz w:val="32"/>
                            </w:rPr>
                            <w:t>质量管理</w:t>
                          </w:r>
                          <w:r>
                            <w:rPr>
                              <w:rFonts w:ascii="黑体" w:hAnsi="黑体" w:eastAsia="黑体"/>
                              <w:w w:val="70"/>
                              <w:sz w:val="32"/>
                            </w:rPr>
                            <w:t>体系文件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21"/>
              <w:szCs w:val="21"/>
            </w:rPr>
            <w:drawing>
              <wp:inline distT="0" distB="0" distL="0" distR="0">
                <wp:extent cx="2052320" cy="539750"/>
                <wp:effectExtent l="0" t="0" r="508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2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47" t="9247" r="4601" b="106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69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" w:type="dxa"/>
          <w:shd w:val="clear" w:color="auto" w:fill="auto"/>
          <w:vAlign w:val="center"/>
        </w:tcPr>
        <w:p>
          <w:pPr>
            <w:pStyle w:val="5"/>
            <w:pBdr>
              <w:bottom w:val="none" w:color="auto" w:sz="0" w:space="0"/>
            </w:pBdr>
            <w:rPr>
              <w:rFonts w:ascii="黑体" w:hAnsi="黑体" w:eastAsia="黑体"/>
              <w:sz w:val="21"/>
              <w:szCs w:val="21"/>
            </w:rPr>
          </w:pPr>
          <w:r>
            <w:rPr>
              <w:rFonts w:hint="eastAsia" w:ascii="黑体" w:hAnsi="黑体" w:eastAsia="黑体"/>
              <w:sz w:val="21"/>
              <w:szCs w:val="21"/>
              <w:shd w:val="pct10" w:color="auto" w:fill="FFFFFF"/>
            </w:rPr>
            <w:t xml:space="preserve"> 编号 </w:t>
          </w:r>
        </w:p>
      </w:tc>
      <w:tc>
        <w:tcPr>
          <w:tcW w:w="2972" w:type="dxa"/>
          <w:gridSpan w:val="3"/>
          <w:shd w:val="clear" w:color="auto" w:fill="auto"/>
          <w:vAlign w:val="center"/>
        </w:tcPr>
        <w:p>
          <w:pPr>
            <w:pStyle w:val="5"/>
            <w:pBdr>
              <w:bottom w:val="none" w:color="auto" w:sz="0" w:space="0"/>
            </w:pBdr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SJQU-WI-JW-704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62" w:hRule="atLeast"/>
      </w:trPr>
      <w:tc>
        <w:tcPr>
          <w:tcW w:w="5949" w:type="dxa"/>
          <w:gridSpan w:val="2"/>
          <w:vMerge w:val="continue"/>
          <w:shd w:val="clear" w:color="auto" w:fill="auto"/>
          <w:vAlign w:val="center"/>
        </w:tcPr>
        <w:p>
          <w:pPr>
            <w:pStyle w:val="5"/>
            <w:pBdr>
              <w:bottom w:val="none" w:color="auto" w:sz="0" w:space="0"/>
            </w:pBdr>
            <w:rPr>
              <w:sz w:val="21"/>
              <w:szCs w:val="21"/>
            </w:rPr>
          </w:pPr>
        </w:p>
      </w:tc>
      <w:tc>
        <w:tcPr>
          <w:tcW w:w="990" w:type="dxa"/>
          <w:shd w:val="clear" w:color="auto" w:fill="auto"/>
          <w:vAlign w:val="center"/>
        </w:tcPr>
        <w:p>
          <w:pPr>
            <w:pStyle w:val="5"/>
            <w:pBdr>
              <w:bottom w:val="none" w:color="auto" w:sz="0" w:space="0"/>
            </w:pBdr>
            <w:rPr>
              <w:rFonts w:ascii="黑体" w:hAnsi="黑体" w:eastAsia="黑体"/>
              <w:sz w:val="21"/>
              <w:szCs w:val="21"/>
            </w:rPr>
          </w:pPr>
          <w:r>
            <w:rPr>
              <w:rFonts w:hint="eastAsia" w:ascii="黑体" w:hAnsi="黑体" w:eastAsia="黑体"/>
              <w:sz w:val="21"/>
              <w:szCs w:val="21"/>
              <w:shd w:val="pct10" w:color="auto" w:fill="FFFFFF"/>
            </w:rPr>
            <w:t xml:space="preserve"> 日期 </w:t>
          </w:r>
        </w:p>
      </w:tc>
      <w:tc>
        <w:tcPr>
          <w:tcW w:w="2972" w:type="dxa"/>
          <w:gridSpan w:val="3"/>
          <w:shd w:val="clear" w:color="auto" w:fill="auto"/>
          <w:vAlign w:val="center"/>
        </w:tcPr>
        <w:p>
          <w:pPr>
            <w:pStyle w:val="5"/>
            <w:pBdr>
              <w:bottom w:val="none" w:color="auto" w:sz="0" w:space="0"/>
            </w:pBdr>
            <w:rPr>
              <w:sz w:val="24"/>
              <w:szCs w:val="24"/>
            </w:rPr>
          </w:pPr>
          <w:r>
            <w:rPr>
              <w:sz w:val="24"/>
              <w:szCs w:val="24"/>
            </w:rPr>
            <w:t>2017-9-15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62" w:hRule="atLeast"/>
      </w:trPr>
      <w:tc>
        <w:tcPr>
          <w:tcW w:w="1276" w:type="dxa"/>
          <w:shd w:val="clear" w:color="auto" w:fill="auto"/>
          <w:vAlign w:val="center"/>
        </w:tcPr>
        <w:p>
          <w:pPr>
            <w:pStyle w:val="5"/>
            <w:pBdr>
              <w:bottom w:val="none" w:color="auto" w:sz="0" w:space="0"/>
            </w:pBdr>
            <w:rPr>
              <w:rFonts w:ascii="黑体" w:hAnsi="黑体" w:eastAsia="黑体"/>
              <w:sz w:val="21"/>
              <w:szCs w:val="21"/>
            </w:rPr>
          </w:pPr>
          <w:r>
            <w:rPr>
              <w:rFonts w:hint="eastAsia" w:ascii="黑体" w:hAnsi="黑体" w:eastAsia="黑体"/>
              <w:sz w:val="21"/>
              <w:szCs w:val="21"/>
              <w:shd w:val="pct10" w:color="auto" w:fill="FFFFFF"/>
            </w:rPr>
            <w:t xml:space="preserve"> 文件名称 </w:t>
          </w:r>
        </w:p>
      </w:tc>
      <w:tc>
        <w:tcPr>
          <w:tcW w:w="4673" w:type="dxa"/>
          <w:shd w:val="clear" w:color="auto" w:fill="auto"/>
          <w:vAlign w:val="center"/>
        </w:tcPr>
        <w:p>
          <w:pPr>
            <w:pStyle w:val="5"/>
            <w:pBdr>
              <w:bottom w:val="none" w:color="auto" w:sz="0" w:space="0"/>
            </w:pBdr>
            <w:rPr>
              <w:sz w:val="24"/>
              <w:szCs w:val="24"/>
            </w:rPr>
          </w:pPr>
          <w:r>
            <w:rPr>
              <w:rFonts w:hint="eastAsia" w:asciiTheme="minorEastAsia" w:hAnsiTheme="minorEastAsia"/>
              <w:sz w:val="24"/>
              <w:szCs w:val="24"/>
            </w:rPr>
            <w:t>双师双能型教师认证管理办法</w:t>
          </w:r>
        </w:p>
      </w:tc>
      <w:tc>
        <w:tcPr>
          <w:tcW w:w="990" w:type="dxa"/>
          <w:shd w:val="clear" w:color="auto" w:fill="auto"/>
          <w:vAlign w:val="center"/>
        </w:tcPr>
        <w:p>
          <w:pPr>
            <w:pStyle w:val="5"/>
            <w:pBdr>
              <w:bottom w:val="none" w:color="auto" w:sz="0" w:space="0"/>
            </w:pBdr>
            <w:rPr>
              <w:rFonts w:ascii="黑体" w:hAnsi="黑体" w:eastAsia="黑体"/>
              <w:sz w:val="21"/>
              <w:szCs w:val="21"/>
            </w:rPr>
          </w:pPr>
          <w:r>
            <w:rPr>
              <w:rFonts w:hint="eastAsia" w:ascii="黑体" w:hAnsi="黑体" w:eastAsia="黑体"/>
              <w:sz w:val="21"/>
              <w:szCs w:val="21"/>
              <w:shd w:val="pct10" w:color="auto" w:fill="FFFFFF"/>
            </w:rPr>
            <w:t xml:space="preserve"> 页次 </w:t>
          </w:r>
        </w:p>
      </w:tc>
      <w:tc>
        <w:tcPr>
          <w:tcW w:w="999" w:type="dxa"/>
          <w:shd w:val="clear" w:color="auto" w:fill="auto"/>
          <w:vAlign w:val="center"/>
        </w:tcPr>
        <w:p>
          <w:pPr>
            <w:pStyle w:val="5"/>
            <w:pBdr>
              <w:bottom w:val="none" w:color="auto" w:sz="0" w:space="0"/>
            </w:pBdr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PAGE  \* Arabic  \* MERGEFORMAT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bCs/>
              <w:sz w:val="24"/>
              <w:szCs w:val="24"/>
              <w:lang w:val="zh-CN"/>
            </w:rPr>
            <w:t>2</w:t>
          </w:r>
          <w:r>
            <w:rPr>
              <w:bCs/>
              <w:sz w:val="24"/>
              <w:szCs w:val="24"/>
            </w:rPr>
            <w:fldChar w:fldCharType="end"/>
          </w:r>
          <w:r>
            <w:rPr>
              <w:sz w:val="24"/>
              <w:szCs w:val="24"/>
              <w:lang w:val="zh-CN"/>
            </w:rPr>
            <w:t xml:space="preserve"> / </w:t>
          </w: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NUMPAGES  \* Arabic  \* MERGEFORMAT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bCs/>
              <w:sz w:val="24"/>
              <w:szCs w:val="24"/>
              <w:lang w:val="zh-CN"/>
            </w:rPr>
            <w:t>4</w:t>
          </w:r>
          <w:r>
            <w:rPr>
              <w:bCs/>
              <w:sz w:val="24"/>
              <w:szCs w:val="24"/>
            </w:rPr>
            <w:fldChar w:fldCharType="end"/>
          </w:r>
        </w:p>
      </w:tc>
      <w:tc>
        <w:tcPr>
          <w:tcW w:w="982" w:type="dxa"/>
          <w:shd w:val="clear" w:color="auto" w:fill="auto"/>
          <w:vAlign w:val="center"/>
        </w:tcPr>
        <w:p>
          <w:pPr>
            <w:pStyle w:val="5"/>
            <w:pBdr>
              <w:bottom w:val="none" w:color="auto" w:sz="0" w:space="0"/>
            </w:pBdr>
            <w:rPr>
              <w:rFonts w:ascii="黑体" w:hAnsi="黑体" w:eastAsia="黑体"/>
              <w:sz w:val="21"/>
              <w:szCs w:val="21"/>
            </w:rPr>
          </w:pPr>
          <w:r>
            <w:rPr>
              <w:rFonts w:hint="eastAsia" w:ascii="黑体" w:hAnsi="黑体" w:eastAsia="黑体"/>
              <w:sz w:val="21"/>
              <w:szCs w:val="21"/>
              <w:shd w:val="pct10" w:color="auto" w:fill="FFFFFF"/>
            </w:rPr>
            <w:t xml:space="preserve"> 版次 </w:t>
          </w:r>
        </w:p>
      </w:tc>
      <w:tc>
        <w:tcPr>
          <w:tcW w:w="991" w:type="dxa"/>
          <w:shd w:val="clear" w:color="auto" w:fill="auto"/>
          <w:vAlign w:val="center"/>
        </w:tcPr>
        <w:p>
          <w:pPr>
            <w:pStyle w:val="5"/>
            <w:pBdr>
              <w:bottom w:val="none" w:color="auto" w:sz="0" w:space="0"/>
            </w:pBdr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A0</w:t>
          </w:r>
        </w:p>
      </w:tc>
    </w:tr>
  </w:tbl>
  <w:p>
    <w:pPr>
      <w:pStyle w:val="5"/>
      <w:pBdr>
        <w:bottom w:val="single" w:color="auto" w:sz="6" w:space="0"/>
      </w:pBdr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47BA"/>
    <w:multiLevelType w:val="singleLevel"/>
    <w:tmpl w:val="5A0947BA"/>
    <w:lvl w:ilvl="0" w:tentative="0">
      <w:start w:val="6"/>
      <w:numFmt w:val="decimal"/>
      <w:suff w:val="nothing"/>
      <w:lvlText w:val="%1．"/>
      <w:lvlJc w:val="left"/>
    </w:lvl>
  </w:abstractNum>
  <w:abstractNum w:abstractNumId="1">
    <w:nsid w:val="5A126B84"/>
    <w:multiLevelType w:val="singleLevel"/>
    <w:tmpl w:val="5A126B84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41"/>
    <w:rsid w:val="00002D02"/>
    <w:rsid w:val="0001002D"/>
    <w:rsid w:val="000117A0"/>
    <w:rsid w:val="0001314E"/>
    <w:rsid w:val="000227A8"/>
    <w:rsid w:val="00035D90"/>
    <w:rsid w:val="00051FBD"/>
    <w:rsid w:val="00085D1B"/>
    <w:rsid w:val="00096E39"/>
    <w:rsid w:val="000B4189"/>
    <w:rsid w:val="000C5E3B"/>
    <w:rsid w:val="000C6410"/>
    <w:rsid w:val="000C7C58"/>
    <w:rsid w:val="000D0E4C"/>
    <w:rsid w:val="000D47B6"/>
    <w:rsid w:val="000F5F75"/>
    <w:rsid w:val="000F61AE"/>
    <w:rsid w:val="00106A60"/>
    <w:rsid w:val="0011450D"/>
    <w:rsid w:val="00132BA8"/>
    <w:rsid w:val="00137D93"/>
    <w:rsid w:val="001439D6"/>
    <w:rsid w:val="00144A86"/>
    <w:rsid w:val="00146275"/>
    <w:rsid w:val="00150FDC"/>
    <w:rsid w:val="0017507E"/>
    <w:rsid w:val="001753E4"/>
    <w:rsid w:val="00197A9F"/>
    <w:rsid w:val="001B0B91"/>
    <w:rsid w:val="001D43F3"/>
    <w:rsid w:val="001D59C6"/>
    <w:rsid w:val="001D69D5"/>
    <w:rsid w:val="001D6C3A"/>
    <w:rsid w:val="001D71AF"/>
    <w:rsid w:val="001F598C"/>
    <w:rsid w:val="001F723E"/>
    <w:rsid w:val="002035BC"/>
    <w:rsid w:val="002114A0"/>
    <w:rsid w:val="00215E2F"/>
    <w:rsid w:val="00217D58"/>
    <w:rsid w:val="00222036"/>
    <w:rsid w:val="002473DB"/>
    <w:rsid w:val="00271C9F"/>
    <w:rsid w:val="002917CE"/>
    <w:rsid w:val="00294C04"/>
    <w:rsid w:val="002A5DBE"/>
    <w:rsid w:val="002D0ECC"/>
    <w:rsid w:val="002D5130"/>
    <w:rsid w:val="002D7356"/>
    <w:rsid w:val="002E66EE"/>
    <w:rsid w:val="002F0677"/>
    <w:rsid w:val="00300218"/>
    <w:rsid w:val="00321F2C"/>
    <w:rsid w:val="003225FE"/>
    <w:rsid w:val="00325536"/>
    <w:rsid w:val="00327199"/>
    <w:rsid w:val="0033556F"/>
    <w:rsid w:val="0034104C"/>
    <w:rsid w:val="0038640B"/>
    <w:rsid w:val="00390FE0"/>
    <w:rsid w:val="003933F7"/>
    <w:rsid w:val="003A1D18"/>
    <w:rsid w:val="003A660F"/>
    <w:rsid w:val="003A6CDC"/>
    <w:rsid w:val="003B3551"/>
    <w:rsid w:val="003B36AC"/>
    <w:rsid w:val="003B63B8"/>
    <w:rsid w:val="003C1A3A"/>
    <w:rsid w:val="003C20AE"/>
    <w:rsid w:val="003D69EE"/>
    <w:rsid w:val="003D7088"/>
    <w:rsid w:val="003F12AF"/>
    <w:rsid w:val="003F635D"/>
    <w:rsid w:val="00406B42"/>
    <w:rsid w:val="004117A5"/>
    <w:rsid w:val="00421C60"/>
    <w:rsid w:val="004325D5"/>
    <w:rsid w:val="004341A6"/>
    <w:rsid w:val="004473A6"/>
    <w:rsid w:val="00456362"/>
    <w:rsid w:val="0046652A"/>
    <w:rsid w:val="00473F87"/>
    <w:rsid w:val="00474F6A"/>
    <w:rsid w:val="0047686B"/>
    <w:rsid w:val="00485803"/>
    <w:rsid w:val="004933E8"/>
    <w:rsid w:val="00493A8F"/>
    <w:rsid w:val="004968B9"/>
    <w:rsid w:val="004C2731"/>
    <w:rsid w:val="004F4B2E"/>
    <w:rsid w:val="00514E24"/>
    <w:rsid w:val="0051630D"/>
    <w:rsid w:val="00550511"/>
    <w:rsid w:val="00556B4C"/>
    <w:rsid w:val="005603F1"/>
    <w:rsid w:val="0056364E"/>
    <w:rsid w:val="00577BA5"/>
    <w:rsid w:val="00590101"/>
    <w:rsid w:val="005A51C6"/>
    <w:rsid w:val="005D5676"/>
    <w:rsid w:val="005D6362"/>
    <w:rsid w:val="00607E3C"/>
    <w:rsid w:val="00624B04"/>
    <w:rsid w:val="00640229"/>
    <w:rsid w:val="006423FD"/>
    <w:rsid w:val="00653D9D"/>
    <w:rsid w:val="00665F96"/>
    <w:rsid w:val="00684815"/>
    <w:rsid w:val="00684AAB"/>
    <w:rsid w:val="00691636"/>
    <w:rsid w:val="006946D7"/>
    <w:rsid w:val="006D04F7"/>
    <w:rsid w:val="006D1485"/>
    <w:rsid w:val="006E1E51"/>
    <w:rsid w:val="006E25AE"/>
    <w:rsid w:val="006E5E74"/>
    <w:rsid w:val="006F50E2"/>
    <w:rsid w:val="00702DE3"/>
    <w:rsid w:val="00731633"/>
    <w:rsid w:val="00740F3F"/>
    <w:rsid w:val="007418D6"/>
    <w:rsid w:val="0076576B"/>
    <w:rsid w:val="00777CBE"/>
    <w:rsid w:val="00782C54"/>
    <w:rsid w:val="00790180"/>
    <w:rsid w:val="007A239F"/>
    <w:rsid w:val="007B2E90"/>
    <w:rsid w:val="007B746A"/>
    <w:rsid w:val="007C2857"/>
    <w:rsid w:val="007C6413"/>
    <w:rsid w:val="007D4C6F"/>
    <w:rsid w:val="007D6BE7"/>
    <w:rsid w:val="007E207E"/>
    <w:rsid w:val="007F2DF1"/>
    <w:rsid w:val="0080143E"/>
    <w:rsid w:val="00803F01"/>
    <w:rsid w:val="00812A85"/>
    <w:rsid w:val="0081513B"/>
    <w:rsid w:val="00855E24"/>
    <w:rsid w:val="008655DD"/>
    <w:rsid w:val="00866B55"/>
    <w:rsid w:val="00866C86"/>
    <w:rsid w:val="008847E5"/>
    <w:rsid w:val="00893226"/>
    <w:rsid w:val="00897429"/>
    <w:rsid w:val="008B5F24"/>
    <w:rsid w:val="008C03FC"/>
    <w:rsid w:val="008C3A9E"/>
    <w:rsid w:val="008C7D15"/>
    <w:rsid w:val="008C7F15"/>
    <w:rsid w:val="008F44C7"/>
    <w:rsid w:val="008F630A"/>
    <w:rsid w:val="0090166C"/>
    <w:rsid w:val="0091147F"/>
    <w:rsid w:val="009135F3"/>
    <w:rsid w:val="00952C0F"/>
    <w:rsid w:val="00953CEF"/>
    <w:rsid w:val="00961C5F"/>
    <w:rsid w:val="0096355C"/>
    <w:rsid w:val="009656FF"/>
    <w:rsid w:val="00967166"/>
    <w:rsid w:val="00970060"/>
    <w:rsid w:val="00977CED"/>
    <w:rsid w:val="00990A95"/>
    <w:rsid w:val="00991B1B"/>
    <w:rsid w:val="00992DEA"/>
    <w:rsid w:val="009C2B10"/>
    <w:rsid w:val="009D0E27"/>
    <w:rsid w:val="009D1996"/>
    <w:rsid w:val="009E7509"/>
    <w:rsid w:val="00A005D3"/>
    <w:rsid w:val="00A06043"/>
    <w:rsid w:val="00A124A7"/>
    <w:rsid w:val="00A15988"/>
    <w:rsid w:val="00A200C1"/>
    <w:rsid w:val="00A20F86"/>
    <w:rsid w:val="00A40B41"/>
    <w:rsid w:val="00A43077"/>
    <w:rsid w:val="00A503E0"/>
    <w:rsid w:val="00A5764A"/>
    <w:rsid w:val="00A751ED"/>
    <w:rsid w:val="00A85E5C"/>
    <w:rsid w:val="00A9222A"/>
    <w:rsid w:val="00AA3E54"/>
    <w:rsid w:val="00AB0FDE"/>
    <w:rsid w:val="00AB5727"/>
    <w:rsid w:val="00AB7FA4"/>
    <w:rsid w:val="00AE6973"/>
    <w:rsid w:val="00B012AF"/>
    <w:rsid w:val="00B134FA"/>
    <w:rsid w:val="00B147F2"/>
    <w:rsid w:val="00B20648"/>
    <w:rsid w:val="00B22FA5"/>
    <w:rsid w:val="00B23D4E"/>
    <w:rsid w:val="00B32C66"/>
    <w:rsid w:val="00B41128"/>
    <w:rsid w:val="00B466BC"/>
    <w:rsid w:val="00B55387"/>
    <w:rsid w:val="00B7128D"/>
    <w:rsid w:val="00B831BD"/>
    <w:rsid w:val="00B91CD2"/>
    <w:rsid w:val="00BA39EC"/>
    <w:rsid w:val="00BB09F2"/>
    <w:rsid w:val="00BB556C"/>
    <w:rsid w:val="00BB6541"/>
    <w:rsid w:val="00BC43FE"/>
    <w:rsid w:val="00BC4770"/>
    <w:rsid w:val="00BE2D64"/>
    <w:rsid w:val="00BF6E34"/>
    <w:rsid w:val="00C14C2E"/>
    <w:rsid w:val="00C15D76"/>
    <w:rsid w:val="00C2467C"/>
    <w:rsid w:val="00C30929"/>
    <w:rsid w:val="00C30EE2"/>
    <w:rsid w:val="00C318A9"/>
    <w:rsid w:val="00C36831"/>
    <w:rsid w:val="00C37F94"/>
    <w:rsid w:val="00C5156D"/>
    <w:rsid w:val="00C54037"/>
    <w:rsid w:val="00C62F19"/>
    <w:rsid w:val="00C67776"/>
    <w:rsid w:val="00C70955"/>
    <w:rsid w:val="00C7428D"/>
    <w:rsid w:val="00C81861"/>
    <w:rsid w:val="00CA1F31"/>
    <w:rsid w:val="00CB128A"/>
    <w:rsid w:val="00CB73D1"/>
    <w:rsid w:val="00CC3DFB"/>
    <w:rsid w:val="00CE595C"/>
    <w:rsid w:val="00CF2921"/>
    <w:rsid w:val="00D018C3"/>
    <w:rsid w:val="00D0449A"/>
    <w:rsid w:val="00D05AC5"/>
    <w:rsid w:val="00D26A14"/>
    <w:rsid w:val="00D365BF"/>
    <w:rsid w:val="00D455AB"/>
    <w:rsid w:val="00D654BE"/>
    <w:rsid w:val="00D8291B"/>
    <w:rsid w:val="00D82DB1"/>
    <w:rsid w:val="00D874C0"/>
    <w:rsid w:val="00D9060B"/>
    <w:rsid w:val="00D9404A"/>
    <w:rsid w:val="00DB0074"/>
    <w:rsid w:val="00DB54D4"/>
    <w:rsid w:val="00DC0AC8"/>
    <w:rsid w:val="00DE00CB"/>
    <w:rsid w:val="00DE5FFE"/>
    <w:rsid w:val="00DF347A"/>
    <w:rsid w:val="00E02BD4"/>
    <w:rsid w:val="00E12089"/>
    <w:rsid w:val="00E1454E"/>
    <w:rsid w:val="00E221A8"/>
    <w:rsid w:val="00E27991"/>
    <w:rsid w:val="00E348EF"/>
    <w:rsid w:val="00E43A99"/>
    <w:rsid w:val="00E47793"/>
    <w:rsid w:val="00E479D0"/>
    <w:rsid w:val="00E534D7"/>
    <w:rsid w:val="00E6719E"/>
    <w:rsid w:val="00E7145D"/>
    <w:rsid w:val="00E72753"/>
    <w:rsid w:val="00E8556A"/>
    <w:rsid w:val="00EA17A2"/>
    <w:rsid w:val="00EB2CA4"/>
    <w:rsid w:val="00EB376B"/>
    <w:rsid w:val="00EB64DF"/>
    <w:rsid w:val="00EE25A8"/>
    <w:rsid w:val="00EE51BA"/>
    <w:rsid w:val="00F06958"/>
    <w:rsid w:val="00F13E9F"/>
    <w:rsid w:val="00F165E4"/>
    <w:rsid w:val="00F26C07"/>
    <w:rsid w:val="00F30ADC"/>
    <w:rsid w:val="00F410A6"/>
    <w:rsid w:val="00F52AFA"/>
    <w:rsid w:val="00F52E65"/>
    <w:rsid w:val="00F7342F"/>
    <w:rsid w:val="00F73707"/>
    <w:rsid w:val="00F75604"/>
    <w:rsid w:val="00F8491B"/>
    <w:rsid w:val="00F85480"/>
    <w:rsid w:val="00FA39E1"/>
    <w:rsid w:val="00FA7452"/>
    <w:rsid w:val="00FB4AC2"/>
    <w:rsid w:val="00FB6A06"/>
    <w:rsid w:val="00FD27D6"/>
    <w:rsid w:val="00FE691E"/>
    <w:rsid w:val="00FE6F00"/>
    <w:rsid w:val="00FF2F0E"/>
    <w:rsid w:val="04E739E7"/>
    <w:rsid w:val="06087780"/>
    <w:rsid w:val="0E6761D5"/>
    <w:rsid w:val="11FB1184"/>
    <w:rsid w:val="177A0E57"/>
    <w:rsid w:val="19331C69"/>
    <w:rsid w:val="245654DE"/>
    <w:rsid w:val="2550613A"/>
    <w:rsid w:val="292C1C78"/>
    <w:rsid w:val="2EB32EB9"/>
    <w:rsid w:val="446708F0"/>
    <w:rsid w:val="462F46EF"/>
    <w:rsid w:val="475E3406"/>
    <w:rsid w:val="48EF5624"/>
    <w:rsid w:val="4C590044"/>
    <w:rsid w:val="4ED150B8"/>
    <w:rsid w:val="5BC577AA"/>
    <w:rsid w:val="5C5831B8"/>
    <w:rsid w:val="62054F06"/>
    <w:rsid w:val="62ED1485"/>
    <w:rsid w:val="665B58E9"/>
    <w:rsid w:val="66936B1B"/>
    <w:rsid w:val="672C0CE9"/>
    <w:rsid w:val="684C2018"/>
    <w:rsid w:val="6A677021"/>
    <w:rsid w:val="7604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jc w:val="left"/>
    </w:pPr>
    <w:rPr>
      <w:rFonts w:ascii="MingLiU" w:hAnsi="Courier New" w:eastAsia="MingLiU" w:cs="Courier New"/>
      <w:sz w:val="24"/>
      <w:szCs w:val="24"/>
      <w:lang w:eastAsia="zh-TW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纯文本 Char"/>
    <w:link w:val="2"/>
    <w:qFormat/>
    <w:uiPriority w:val="0"/>
    <w:rPr>
      <w:rFonts w:ascii="MingLiU" w:hAnsi="Courier New" w:eastAsia="MingLiU" w:cs="Courier New"/>
      <w:kern w:val="2"/>
      <w:sz w:val="24"/>
      <w:szCs w:val="24"/>
      <w:lang w:eastAsia="zh-TW"/>
    </w:rPr>
  </w:style>
  <w:style w:type="character" w:customStyle="1" w:styleId="13">
    <w:name w:val="纯文本 Char1"/>
    <w:basedOn w:val="6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454CBB-040B-41BE-925B-00AA11F7E7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270</Words>
  <Characters>1543</Characters>
  <Lines>12</Lines>
  <Paragraphs>3</Paragraphs>
  <ScaleCrop>false</ScaleCrop>
  <LinksUpToDate>false</LinksUpToDate>
  <CharactersWithSpaces>1810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2017-10-20T02:34:00Z</dcterms:created>
  <dc:creator>徐皓刚</dc:creator>
  <cp:lastModifiedBy>Administrator</cp:lastModifiedBy>
  <cp:lastPrinted>2017-09-25T06:18:00Z</cp:lastPrinted>
  <dcterms:modified xsi:type="dcterms:W3CDTF">2017-12-07T01:14:01Z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