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90DBA" w14:textId="77777777" w:rsidR="00653471" w:rsidRDefault="00653471" w:rsidP="00653471">
      <w:pPr>
        <w:tabs>
          <w:tab w:val="left" w:pos="5940"/>
        </w:tabs>
        <w:snapToGrid w:val="0"/>
        <w:spacing w:beforeLines="50" w:before="156" w:afterLines="50" w:after="156" w:line="500" w:lineRule="exact"/>
        <w:rPr>
          <w:rFonts w:ascii="黑体" w:eastAsia="黑体" w:hAnsi="黑体"/>
          <w:sz w:val="32"/>
          <w:szCs w:val="32"/>
        </w:rPr>
      </w:pPr>
      <w:r>
        <w:rPr>
          <w:rFonts w:ascii="黑体" w:eastAsia="黑体" w:hAnsi="黑体" w:hint="eastAsia"/>
          <w:sz w:val="32"/>
          <w:szCs w:val="32"/>
        </w:rPr>
        <w:t xml:space="preserve">附件2 </w:t>
      </w:r>
    </w:p>
    <w:p w14:paraId="6A0077CD" w14:textId="77777777" w:rsidR="00653471" w:rsidRPr="00653471" w:rsidRDefault="00653471" w:rsidP="00653471">
      <w:pPr>
        <w:spacing w:line="600" w:lineRule="exact"/>
        <w:jc w:val="center"/>
        <w:rPr>
          <w:rFonts w:ascii="方正小标宋简体" w:eastAsia="方正小标宋简体"/>
          <w:sz w:val="40"/>
          <w:szCs w:val="40"/>
        </w:rPr>
      </w:pPr>
      <w:r w:rsidRPr="00653471">
        <w:rPr>
          <w:rFonts w:ascii="方正小标宋简体" w:eastAsia="方正小标宋简体" w:hint="eastAsia"/>
          <w:sz w:val="40"/>
          <w:szCs w:val="40"/>
        </w:rPr>
        <w:t>上海建桥学院202</w:t>
      </w:r>
      <w:r w:rsidRPr="00653471">
        <w:rPr>
          <w:rFonts w:ascii="方正小标宋简体" w:eastAsia="方正小标宋简体"/>
          <w:sz w:val="40"/>
          <w:szCs w:val="40"/>
        </w:rPr>
        <w:t>4</w:t>
      </w:r>
      <w:r w:rsidRPr="00653471">
        <w:rPr>
          <w:rFonts w:ascii="方正小标宋简体" w:eastAsia="方正小标宋简体" w:hint="eastAsia"/>
          <w:sz w:val="40"/>
          <w:szCs w:val="40"/>
        </w:rPr>
        <w:t>年校级教师教学竞赛评分标准</w:t>
      </w:r>
    </w:p>
    <w:p w14:paraId="2F00EE82" w14:textId="77777777" w:rsidR="00653471" w:rsidRDefault="00653471" w:rsidP="00653471">
      <w:pPr>
        <w:spacing w:line="600" w:lineRule="exact"/>
        <w:jc w:val="center"/>
        <w:rPr>
          <w:rFonts w:ascii="方正小标宋简体" w:eastAsia="方正小标宋简体"/>
          <w:sz w:val="36"/>
          <w:szCs w:val="36"/>
        </w:rPr>
      </w:pPr>
      <w:r w:rsidRPr="00653471">
        <w:rPr>
          <w:rFonts w:ascii="方正小标宋简体" w:eastAsia="方正小标宋简体" w:hint="eastAsia"/>
          <w:sz w:val="40"/>
          <w:szCs w:val="40"/>
        </w:rPr>
        <w:t>“教学创新”赛道</w:t>
      </w:r>
    </w:p>
    <w:p w14:paraId="51CAAE71" w14:textId="77777777" w:rsidR="00653471" w:rsidRDefault="00653471" w:rsidP="00653471">
      <w:pPr>
        <w:snapToGrid w:val="0"/>
        <w:spacing w:beforeLines="100" w:before="312" w:afterLines="100" w:after="312" w:line="460" w:lineRule="exact"/>
        <w:rPr>
          <w:rFonts w:eastAsia="黑体" w:cs="黑体"/>
          <w:bCs/>
          <w:sz w:val="28"/>
          <w:szCs w:val="28"/>
          <w:lang w:bidi="en-US"/>
        </w:rPr>
      </w:pPr>
      <w:r>
        <w:rPr>
          <w:rFonts w:eastAsia="黑体" w:cs="黑体" w:hint="eastAsia"/>
          <w:bCs/>
          <w:sz w:val="28"/>
          <w:szCs w:val="28"/>
          <w:lang w:bidi="en-US"/>
        </w:rPr>
        <w:t>一、教学创新成果报告评分表（</w:t>
      </w:r>
      <w:r>
        <w:rPr>
          <w:rFonts w:eastAsia="黑体" w:cs="黑体"/>
          <w:bCs/>
          <w:sz w:val="28"/>
          <w:szCs w:val="28"/>
          <w:lang w:bidi="en-US"/>
        </w:rPr>
        <w:t>40</w:t>
      </w:r>
      <w:r>
        <w:rPr>
          <w:rFonts w:eastAsia="黑体" w:cs="黑体" w:hint="eastAsia"/>
          <w:bCs/>
          <w:sz w:val="28"/>
          <w:szCs w:val="28"/>
          <w:lang w:bidi="en-US"/>
        </w:rPr>
        <w:t>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7361"/>
      </w:tblGrid>
      <w:tr w:rsidR="00653471" w:rsidRPr="00025FA2" w14:paraId="1CEBCD7A" w14:textId="77777777" w:rsidTr="00025FA2">
        <w:trPr>
          <w:trHeight w:hRule="exact" w:val="747"/>
        </w:trPr>
        <w:tc>
          <w:tcPr>
            <w:tcW w:w="1485" w:type="dxa"/>
            <w:shd w:val="clear" w:color="auto" w:fill="auto"/>
            <w:vAlign w:val="center"/>
          </w:tcPr>
          <w:p w14:paraId="67930E3F" w14:textId="77777777" w:rsidR="00653471" w:rsidRPr="00025FA2" w:rsidRDefault="00653471" w:rsidP="00025FA2">
            <w:pPr>
              <w:jc w:val="center"/>
              <w:rPr>
                <w:rFonts w:ascii="黑体" w:eastAsia="黑体" w:hAnsi="黑体"/>
                <w:sz w:val="22"/>
              </w:rPr>
            </w:pPr>
            <w:r w:rsidRPr="00025FA2">
              <w:rPr>
                <w:rFonts w:ascii="黑体" w:eastAsia="黑体" w:hAnsi="黑体" w:hint="eastAsia"/>
                <w:sz w:val="22"/>
              </w:rPr>
              <w:t>评价维度</w:t>
            </w:r>
          </w:p>
        </w:tc>
        <w:tc>
          <w:tcPr>
            <w:tcW w:w="7320" w:type="dxa"/>
            <w:shd w:val="clear" w:color="auto" w:fill="auto"/>
            <w:vAlign w:val="center"/>
          </w:tcPr>
          <w:p w14:paraId="0F9687FE" w14:textId="77777777" w:rsidR="00653471" w:rsidRPr="00025FA2" w:rsidRDefault="00653471" w:rsidP="00025FA2">
            <w:pPr>
              <w:jc w:val="center"/>
              <w:rPr>
                <w:rFonts w:ascii="黑体" w:eastAsia="黑体" w:hAnsi="黑体"/>
                <w:sz w:val="22"/>
              </w:rPr>
            </w:pPr>
            <w:r w:rsidRPr="00025FA2">
              <w:rPr>
                <w:rFonts w:ascii="黑体" w:eastAsia="黑体" w:hAnsi="黑体" w:hint="eastAsia"/>
                <w:sz w:val="22"/>
              </w:rPr>
              <w:t>评价要点</w:t>
            </w:r>
          </w:p>
        </w:tc>
      </w:tr>
      <w:tr w:rsidR="00653471" w:rsidRPr="00025FA2" w14:paraId="64590C2C" w14:textId="77777777" w:rsidTr="00025FA2">
        <w:trPr>
          <w:trHeight w:hRule="exact" w:val="1021"/>
        </w:trPr>
        <w:tc>
          <w:tcPr>
            <w:tcW w:w="1485" w:type="dxa"/>
            <w:shd w:val="clear" w:color="auto" w:fill="auto"/>
            <w:vAlign w:val="center"/>
          </w:tcPr>
          <w:p w14:paraId="1D368F9F"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有明确的</w:t>
            </w:r>
          </w:p>
          <w:p w14:paraId="5130997B"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问题导向</w:t>
            </w:r>
          </w:p>
        </w:tc>
        <w:tc>
          <w:tcPr>
            <w:tcW w:w="7320" w:type="dxa"/>
            <w:shd w:val="clear" w:color="auto" w:fill="auto"/>
            <w:vAlign w:val="center"/>
          </w:tcPr>
          <w:p w14:paraId="507CF1E7" w14:textId="77777777" w:rsidR="00653471" w:rsidRPr="00025FA2" w:rsidRDefault="00653471" w:rsidP="00025FA2">
            <w:pPr>
              <w:jc w:val="left"/>
              <w:rPr>
                <w:rFonts w:ascii="仿宋" w:eastAsia="仿宋" w:hAnsi="仿宋"/>
                <w:sz w:val="22"/>
              </w:rPr>
            </w:pPr>
            <w:r w:rsidRPr="00025FA2">
              <w:rPr>
                <w:rFonts w:ascii="仿宋" w:eastAsia="仿宋" w:hAnsi="仿宋" w:hint="eastAsia"/>
                <w:sz w:val="22"/>
              </w:rPr>
              <w:t>立足于课堂教学真实问题，能体现“以学生发展为中心”的理念，提出解决问题的思路与方案。</w:t>
            </w:r>
          </w:p>
        </w:tc>
      </w:tr>
      <w:tr w:rsidR="00653471" w:rsidRPr="00025FA2" w14:paraId="175E889D" w14:textId="77777777" w:rsidTr="00025FA2">
        <w:trPr>
          <w:trHeight w:hRule="exact" w:val="1021"/>
        </w:trPr>
        <w:tc>
          <w:tcPr>
            <w:tcW w:w="1485" w:type="dxa"/>
            <w:shd w:val="clear" w:color="auto" w:fill="auto"/>
            <w:vAlign w:val="center"/>
          </w:tcPr>
          <w:p w14:paraId="4734EB58"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有明显的</w:t>
            </w:r>
          </w:p>
          <w:p w14:paraId="5435765E"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创新特色</w:t>
            </w:r>
          </w:p>
        </w:tc>
        <w:tc>
          <w:tcPr>
            <w:tcW w:w="7320" w:type="dxa"/>
            <w:shd w:val="clear" w:color="auto" w:fill="auto"/>
            <w:vAlign w:val="center"/>
          </w:tcPr>
          <w:p w14:paraId="220AE777" w14:textId="77777777" w:rsidR="00653471" w:rsidRPr="00025FA2" w:rsidRDefault="00653471" w:rsidP="00025FA2">
            <w:pPr>
              <w:jc w:val="left"/>
              <w:rPr>
                <w:rFonts w:ascii="仿宋" w:eastAsia="仿宋" w:hAnsi="仿宋"/>
                <w:sz w:val="22"/>
              </w:rPr>
            </w:pPr>
            <w:r w:rsidRPr="00025FA2">
              <w:rPr>
                <w:rFonts w:ascii="仿宋" w:eastAsia="仿宋" w:hAnsi="仿宋" w:hint="eastAsia"/>
                <w:sz w:val="22"/>
              </w:rPr>
              <w:t>把“四新”建设要求贯穿到教学过程中，对教学目标、内容、方法、活动、评价等教学过程各环节分析全面、透彻，能够凸显教学创新点。</w:t>
            </w:r>
          </w:p>
        </w:tc>
      </w:tr>
      <w:tr w:rsidR="00653471" w:rsidRPr="00025FA2" w14:paraId="3769507E" w14:textId="77777777" w:rsidTr="00025FA2">
        <w:trPr>
          <w:trHeight w:hRule="exact" w:val="1021"/>
        </w:trPr>
        <w:tc>
          <w:tcPr>
            <w:tcW w:w="1485" w:type="dxa"/>
            <w:shd w:val="clear" w:color="auto" w:fill="auto"/>
            <w:vAlign w:val="center"/>
          </w:tcPr>
          <w:p w14:paraId="20ABB459"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体现课程</w:t>
            </w:r>
          </w:p>
          <w:p w14:paraId="76326E7B" w14:textId="77777777" w:rsidR="00653471" w:rsidRPr="00025FA2" w:rsidRDefault="00653471" w:rsidP="00025FA2">
            <w:pPr>
              <w:jc w:val="center"/>
              <w:rPr>
                <w:rFonts w:ascii="仿宋" w:eastAsia="仿宋" w:hAnsi="仿宋"/>
                <w:b/>
                <w:bCs/>
                <w:sz w:val="22"/>
              </w:rPr>
            </w:pPr>
            <w:proofErr w:type="gramStart"/>
            <w:r w:rsidRPr="00025FA2">
              <w:rPr>
                <w:rFonts w:ascii="仿宋" w:eastAsia="仿宋" w:hAnsi="仿宋" w:hint="eastAsia"/>
                <w:b/>
                <w:bCs/>
                <w:sz w:val="22"/>
              </w:rPr>
              <w:t>思政特色</w:t>
            </w:r>
            <w:proofErr w:type="gramEnd"/>
          </w:p>
        </w:tc>
        <w:tc>
          <w:tcPr>
            <w:tcW w:w="7320" w:type="dxa"/>
            <w:shd w:val="clear" w:color="auto" w:fill="auto"/>
            <w:vAlign w:val="center"/>
          </w:tcPr>
          <w:p w14:paraId="07C54EB6" w14:textId="77777777" w:rsidR="00653471" w:rsidRPr="00025FA2" w:rsidRDefault="00653471" w:rsidP="00025FA2">
            <w:pPr>
              <w:jc w:val="left"/>
              <w:rPr>
                <w:rFonts w:ascii="仿宋" w:eastAsia="仿宋" w:hAnsi="仿宋"/>
                <w:sz w:val="22"/>
              </w:rPr>
            </w:pPr>
            <w:r w:rsidRPr="00025FA2">
              <w:rPr>
                <w:rFonts w:ascii="仿宋" w:eastAsia="仿宋" w:hAnsi="仿宋" w:hint="eastAsia"/>
                <w:sz w:val="22"/>
              </w:rPr>
              <w:t>概述在</w:t>
            </w:r>
            <w:proofErr w:type="gramStart"/>
            <w:r w:rsidRPr="00025FA2">
              <w:rPr>
                <w:rFonts w:ascii="仿宋" w:eastAsia="仿宋" w:hAnsi="仿宋" w:hint="eastAsia"/>
                <w:sz w:val="22"/>
              </w:rPr>
              <w:t>课程思政建设</w:t>
            </w:r>
            <w:proofErr w:type="gramEnd"/>
            <w:r w:rsidRPr="00025FA2">
              <w:rPr>
                <w:rFonts w:ascii="仿宋" w:eastAsia="仿宋" w:hAnsi="仿宋" w:hint="eastAsia"/>
                <w:sz w:val="22"/>
              </w:rPr>
              <w:t>方面的特色、亮点和创新点，形成可供借鉴推广的经验做法。</w:t>
            </w:r>
          </w:p>
        </w:tc>
      </w:tr>
      <w:tr w:rsidR="00653471" w:rsidRPr="00025FA2" w14:paraId="0ADE8A39" w14:textId="77777777" w:rsidTr="00025FA2">
        <w:trPr>
          <w:trHeight w:hRule="exact" w:val="1021"/>
        </w:trPr>
        <w:tc>
          <w:tcPr>
            <w:tcW w:w="1485" w:type="dxa"/>
            <w:shd w:val="clear" w:color="auto" w:fill="auto"/>
            <w:vAlign w:val="center"/>
          </w:tcPr>
          <w:p w14:paraId="5E41CA56"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关注技术</w:t>
            </w:r>
          </w:p>
          <w:p w14:paraId="1CFC39E8"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应用于教学</w:t>
            </w:r>
          </w:p>
        </w:tc>
        <w:tc>
          <w:tcPr>
            <w:tcW w:w="7320" w:type="dxa"/>
            <w:shd w:val="clear" w:color="auto" w:fill="auto"/>
            <w:vAlign w:val="center"/>
          </w:tcPr>
          <w:p w14:paraId="13464C01" w14:textId="77777777" w:rsidR="00653471" w:rsidRPr="00025FA2" w:rsidRDefault="00653471" w:rsidP="00025FA2">
            <w:pPr>
              <w:jc w:val="left"/>
              <w:rPr>
                <w:rFonts w:ascii="仿宋" w:eastAsia="仿宋" w:hAnsi="仿宋"/>
                <w:sz w:val="22"/>
              </w:rPr>
            </w:pPr>
            <w:r w:rsidRPr="00025FA2">
              <w:rPr>
                <w:rFonts w:ascii="仿宋" w:eastAsia="仿宋" w:hAnsi="仿宋" w:hint="eastAsia"/>
                <w:sz w:val="22"/>
              </w:rPr>
              <w:t>能够把握新时代下学生学习特点，充分利用现代信息技术开展课程教学活动和学习评价。</w:t>
            </w:r>
          </w:p>
        </w:tc>
      </w:tr>
      <w:tr w:rsidR="00653471" w:rsidRPr="00025FA2" w14:paraId="5AA0D897" w14:textId="77777777" w:rsidTr="00025FA2">
        <w:trPr>
          <w:trHeight w:hRule="exact" w:val="1021"/>
        </w:trPr>
        <w:tc>
          <w:tcPr>
            <w:tcW w:w="1485" w:type="dxa"/>
            <w:shd w:val="clear" w:color="auto" w:fill="auto"/>
            <w:vAlign w:val="center"/>
          </w:tcPr>
          <w:p w14:paraId="1669679B"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注重创新</w:t>
            </w:r>
          </w:p>
          <w:p w14:paraId="64B84FF1" w14:textId="77777777" w:rsidR="00653471" w:rsidRPr="00025FA2" w:rsidRDefault="00653471" w:rsidP="00025FA2">
            <w:pPr>
              <w:jc w:val="center"/>
              <w:rPr>
                <w:rFonts w:ascii="仿宋" w:eastAsia="仿宋" w:hAnsi="仿宋"/>
                <w:b/>
                <w:bCs/>
                <w:sz w:val="22"/>
              </w:rPr>
            </w:pPr>
            <w:r w:rsidRPr="00025FA2">
              <w:rPr>
                <w:rFonts w:ascii="仿宋" w:eastAsia="仿宋" w:hAnsi="仿宋" w:hint="eastAsia"/>
                <w:b/>
                <w:bCs/>
                <w:sz w:val="22"/>
              </w:rPr>
              <w:t>成果的辐射</w:t>
            </w:r>
          </w:p>
        </w:tc>
        <w:tc>
          <w:tcPr>
            <w:tcW w:w="7320" w:type="dxa"/>
            <w:shd w:val="clear" w:color="auto" w:fill="auto"/>
            <w:vAlign w:val="center"/>
          </w:tcPr>
          <w:p w14:paraId="0DDFB7F5" w14:textId="77777777" w:rsidR="00653471" w:rsidRPr="00025FA2" w:rsidRDefault="00653471" w:rsidP="00025FA2">
            <w:pPr>
              <w:jc w:val="left"/>
              <w:rPr>
                <w:rFonts w:ascii="仿宋" w:eastAsia="仿宋" w:hAnsi="仿宋"/>
                <w:sz w:val="22"/>
              </w:rPr>
            </w:pPr>
            <w:r w:rsidRPr="00025FA2">
              <w:rPr>
                <w:rFonts w:ascii="仿宋" w:eastAsia="仿宋" w:hAnsi="仿宋" w:hint="eastAsia"/>
                <w:sz w:val="22"/>
              </w:rPr>
              <w:t>能够对创新实践成效开展基于证据的有效分析与总结，形成具有较强辐射推广价值的教学新方法、新模式。</w:t>
            </w:r>
          </w:p>
        </w:tc>
      </w:tr>
    </w:tbl>
    <w:p w14:paraId="67A20799" w14:textId="77777777" w:rsidR="00653471" w:rsidRDefault="00653471" w:rsidP="00653471">
      <w:pPr>
        <w:snapToGrid w:val="0"/>
        <w:spacing w:beforeLines="100" w:before="312" w:afterLines="100" w:after="312" w:line="460" w:lineRule="exact"/>
        <w:rPr>
          <w:rFonts w:eastAsia="黑体" w:cs="黑体"/>
          <w:bCs/>
          <w:sz w:val="28"/>
          <w:szCs w:val="28"/>
          <w:lang w:bidi="en-US"/>
        </w:rPr>
      </w:pPr>
      <w:r>
        <w:rPr>
          <w:rFonts w:eastAsia="黑体" w:cs="黑体" w:hint="eastAsia"/>
          <w:bCs/>
          <w:sz w:val="28"/>
          <w:szCs w:val="28"/>
          <w:lang w:bidi="en-US"/>
        </w:rPr>
        <w:t>二、教学设计创新汇报评分表（</w:t>
      </w:r>
      <w:r>
        <w:rPr>
          <w:rFonts w:eastAsia="黑体" w:cs="黑体"/>
          <w:bCs/>
          <w:sz w:val="28"/>
          <w:szCs w:val="28"/>
          <w:lang w:bidi="en-US"/>
        </w:rPr>
        <w:t>6</w:t>
      </w:r>
      <w:r>
        <w:rPr>
          <w:rFonts w:eastAsia="黑体" w:cs="黑体" w:hint="eastAsia"/>
          <w:bCs/>
          <w:sz w:val="28"/>
          <w:szCs w:val="28"/>
          <w:lang w:bidi="en-US"/>
        </w:rPr>
        <w:t>0</w:t>
      </w:r>
      <w:r>
        <w:rPr>
          <w:rFonts w:eastAsia="黑体" w:cs="黑体" w:hint="eastAsia"/>
          <w:bCs/>
          <w:sz w:val="28"/>
          <w:szCs w:val="28"/>
          <w:lang w:bidi="en-US"/>
        </w:rPr>
        <w:t>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6"/>
        <w:gridCol w:w="7328"/>
      </w:tblGrid>
      <w:tr w:rsidR="00653471" w:rsidRPr="0083177D" w14:paraId="5AD371A6" w14:textId="77777777" w:rsidTr="00025FA2">
        <w:trPr>
          <w:trHeight w:val="675"/>
          <w:jc w:val="center"/>
        </w:trPr>
        <w:tc>
          <w:tcPr>
            <w:tcW w:w="1576" w:type="dxa"/>
            <w:shd w:val="clear" w:color="auto" w:fill="auto"/>
            <w:vAlign w:val="center"/>
          </w:tcPr>
          <w:p w14:paraId="4E0A6441" w14:textId="77777777" w:rsidR="00653471" w:rsidRPr="0083177D" w:rsidRDefault="00653471" w:rsidP="00025FA2">
            <w:pPr>
              <w:pStyle w:val="TableParagraph"/>
              <w:kinsoku w:val="0"/>
              <w:overflowPunct w:val="0"/>
              <w:spacing w:before="31"/>
              <w:jc w:val="center"/>
              <w:rPr>
                <w:rFonts w:ascii="黑体" w:eastAsia="黑体" w:hAnsi="黑体" w:cs="Arial"/>
                <w:lang w:val="en-GB"/>
              </w:rPr>
            </w:pPr>
            <w:r w:rsidRPr="0083177D">
              <w:rPr>
                <w:rFonts w:ascii="黑体" w:eastAsia="黑体" w:hAnsi="黑体" w:cs="Arial"/>
                <w:lang w:val="en-GB"/>
              </w:rPr>
              <w:t>评价维度</w:t>
            </w:r>
          </w:p>
        </w:tc>
        <w:tc>
          <w:tcPr>
            <w:tcW w:w="7572" w:type="dxa"/>
            <w:shd w:val="clear" w:color="auto" w:fill="auto"/>
            <w:vAlign w:val="center"/>
          </w:tcPr>
          <w:p w14:paraId="7FB4EC20" w14:textId="77777777" w:rsidR="00653471" w:rsidRPr="0083177D" w:rsidRDefault="00653471" w:rsidP="00377DE2">
            <w:pPr>
              <w:pStyle w:val="TableParagraph"/>
              <w:kinsoku w:val="0"/>
              <w:overflowPunct w:val="0"/>
              <w:spacing w:before="31"/>
              <w:ind w:left="233"/>
              <w:jc w:val="center"/>
              <w:rPr>
                <w:rFonts w:ascii="黑体" w:eastAsia="黑体" w:hAnsi="黑体" w:cs="Arial"/>
                <w:lang w:val="en-GB"/>
              </w:rPr>
            </w:pPr>
            <w:r w:rsidRPr="0083177D">
              <w:rPr>
                <w:rFonts w:ascii="黑体" w:eastAsia="黑体" w:hAnsi="黑体" w:cs="Arial"/>
                <w:lang w:val="en-GB"/>
              </w:rPr>
              <w:t>评价要点</w:t>
            </w:r>
          </w:p>
        </w:tc>
      </w:tr>
      <w:tr w:rsidR="00653471" w:rsidRPr="0083177D" w14:paraId="00858980" w14:textId="77777777" w:rsidTr="00025FA2">
        <w:trPr>
          <w:trHeight w:val="1730"/>
          <w:jc w:val="center"/>
        </w:trPr>
        <w:tc>
          <w:tcPr>
            <w:tcW w:w="1576" w:type="dxa"/>
            <w:shd w:val="clear" w:color="auto" w:fill="auto"/>
            <w:vAlign w:val="center"/>
          </w:tcPr>
          <w:p w14:paraId="4AF62690" w14:textId="77777777" w:rsidR="00653471" w:rsidRPr="0083177D" w:rsidRDefault="00653471" w:rsidP="00377DE2">
            <w:pPr>
              <w:spacing w:line="440" w:lineRule="exact"/>
              <w:jc w:val="center"/>
              <w:rPr>
                <w:rFonts w:ascii="仿宋" w:eastAsia="仿宋" w:hAnsi="仿宋" w:cs="Arial"/>
                <w:b/>
                <w:bCs/>
                <w:sz w:val="22"/>
                <w:lang w:val="en-GB" w:bidi="zh-CN"/>
              </w:rPr>
            </w:pPr>
            <w:r w:rsidRPr="0083177D">
              <w:rPr>
                <w:rFonts w:ascii="仿宋" w:eastAsia="仿宋" w:hAnsi="仿宋" w:cs="Arial" w:hint="eastAsia"/>
                <w:b/>
                <w:bCs/>
                <w:sz w:val="22"/>
                <w:lang w:val="en-GB" w:bidi="zh-CN"/>
              </w:rPr>
              <w:t>理念与目标</w:t>
            </w:r>
          </w:p>
        </w:tc>
        <w:tc>
          <w:tcPr>
            <w:tcW w:w="7572" w:type="dxa"/>
            <w:shd w:val="clear" w:color="auto" w:fill="auto"/>
            <w:vAlign w:val="center"/>
          </w:tcPr>
          <w:p w14:paraId="603230C3"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rsidR="00653471" w:rsidRPr="0083177D" w14:paraId="1E8DCB85" w14:textId="77777777" w:rsidTr="00025FA2">
        <w:trPr>
          <w:trHeight w:hRule="exact" w:val="567"/>
          <w:jc w:val="center"/>
        </w:trPr>
        <w:tc>
          <w:tcPr>
            <w:tcW w:w="1576" w:type="dxa"/>
            <w:vMerge w:val="restart"/>
            <w:tcBorders>
              <w:bottom w:val="nil"/>
            </w:tcBorders>
            <w:shd w:val="clear" w:color="auto" w:fill="auto"/>
            <w:vAlign w:val="center"/>
          </w:tcPr>
          <w:p w14:paraId="68FC418A" w14:textId="77777777" w:rsidR="00653471" w:rsidRPr="0083177D" w:rsidRDefault="00653471" w:rsidP="00377DE2">
            <w:pPr>
              <w:spacing w:line="440" w:lineRule="exact"/>
              <w:jc w:val="center"/>
              <w:rPr>
                <w:rFonts w:ascii="仿宋" w:eastAsia="仿宋" w:hAnsi="仿宋" w:cs="Arial"/>
                <w:b/>
                <w:bCs/>
                <w:sz w:val="22"/>
                <w:lang w:val="en-GB" w:bidi="zh-CN"/>
              </w:rPr>
            </w:pPr>
            <w:r w:rsidRPr="0083177D">
              <w:rPr>
                <w:rFonts w:ascii="仿宋" w:eastAsia="仿宋" w:hAnsi="仿宋" w:cs="Arial" w:hint="eastAsia"/>
                <w:b/>
                <w:bCs/>
                <w:sz w:val="22"/>
                <w:lang w:val="en-GB" w:bidi="zh-CN"/>
              </w:rPr>
              <w:lastRenderedPageBreak/>
              <w:t>内容分析</w:t>
            </w:r>
          </w:p>
        </w:tc>
        <w:tc>
          <w:tcPr>
            <w:tcW w:w="7572" w:type="dxa"/>
            <w:shd w:val="clear" w:color="auto" w:fill="auto"/>
            <w:vAlign w:val="center"/>
          </w:tcPr>
          <w:p w14:paraId="306B46F4"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教学内容前后知识点关系、地位、作用描述准确，重点、难点分析清楚。</w:t>
            </w:r>
          </w:p>
        </w:tc>
      </w:tr>
      <w:tr w:rsidR="00653471" w:rsidRPr="0083177D" w14:paraId="36E15AED" w14:textId="77777777" w:rsidTr="00025FA2">
        <w:trPr>
          <w:trHeight w:hRule="exact" w:val="851"/>
          <w:jc w:val="center"/>
        </w:trPr>
        <w:tc>
          <w:tcPr>
            <w:tcW w:w="1576" w:type="dxa"/>
            <w:vMerge/>
            <w:tcBorders>
              <w:top w:val="nil"/>
            </w:tcBorders>
            <w:shd w:val="clear" w:color="auto" w:fill="auto"/>
            <w:vAlign w:val="center"/>
          </w:tcPr>
          <w:p w14:paraId="40C56EBB" w14:textId="77777777" w:rsidR="00653471" w:rsidRPr="0083177D" w:rsidRDefault="00653471" w:rsidP="00377DE2">
            <w:pPr>
              <w:spacing w:line="440" w:lineRule="exact"/>
              <w:jc w:val="center"/>
              <w:rPr>
                <w:rFonts w:ascii="仿宋" w:eastAsia="仿宋" w:hAnsi="仿宋" w:cs="Arial"/>
                <w:b/>
                <w:bCs/>
                <w:sz w:val="22"/>
                <w:lang w:val="en-GB" w:bidi="zh-CN"/>
              </w:rPr>
            </w:pPr>
          </w:p>
        </w:tc>
        <w:tc>
          <w:tcPr>
            <w:tcW w:w="7572" w:type="dxa"/>
            <w:shd w:val="clear" w:color="auto" w:fill="auto"/>
            <w:vAlign w:val="center"/>
          </w:tcPr>
          <w:p w14:paraId="7135C55C"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能够将教学内容与学科研究新进展、实践发展新经验、社会需求新变化相联系。</w:t>
            </w:r>
          </w:p>
        </w:tc>
      </w:tr>
      <w:tr w:rsidR="00653471" w:rsidRPr="0083177D" w14:paraId="24B8AB94" w14:textId="77777777" w:rsidTr="00025FA2">
        <w:trPr>
          <w:trHeight w:hRule="exact" w:val="567"/>
          <w:jc w:val="center"/>
        </w:trPr>
        <w:tc>
          <w:tcPr>
            <w:tcW w:w="1576" w:type="dxa"/>
            <w:shd w:val="clear" w:color="auto" w:fill="auto"/>
            <w:vAlign w:val="center"/>
          </w:tcPr>
          <w:p w14:paraId="7E69FD5A" w14:textId="77777777" w:rsidR="00653471" w:rsidRPr="0083177D" w:rsidRDefault="00653471" w:rsidP="00377DE2">
            <w:pPr>
              <w:spacing w:line="440" w:lineRule="exact"/>
              <w:jc w:val="center"/>
              <w:rPr>
                <w:rFonts w:ascii="仿宋" w:eastAsia="仿宋" w:hAnsi="仿宋" w:cs="Arial"/>
                <w:b/>
                <w:bCs/>
                <w:sz w:val="22"/>
                <w:lang w:val="en-GB" w:bidi="zh-CN"/>
              </w:rPr>
            </w:pPr>
            <w:r w:rsidRPr="0083177D">
              <w:rPr>
                <w:rFonts w:ascii="仿宋" w:eastAsia="仿宋" w:hAnsi="仿宋" w:cs="Arial" w:hint="eastAsia"/>
                <w:b/>
                <w:bCs/>
                <w:sz w:val="22"/>
                <w:lang w:val="en-GB" w:bidi="zh-CN"/>
              </w:rPr>
              <w:t>学情分析</w:t>
            </w:r>
          </w:p>
        </w:tc>
        <w:tc>
          <w:tcPr>
            <w:tcW w:w="7572" w:type="dxa"/>
            <w:shd w:val="clear" w:color="auto" w:fill="auto"/>
            <w:vAlign w:val="center"/>
          </w:tcPr>
          <w:p w14:paraId="43295BEF"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学生认知特点和起点水平表述恰当，学习习惯和能力分析合理。</w:t>
            </w:r>
          </w:p>
        </w:tc>
      </w:tr>
      <w:tr w:rsidR="00653471" w:rsidRPr="0083177D" w14:paraId="71E8C5CC" w14:textId="77777777" w:rsidTr="00025FA2">
        <w:trPr>
          <w:trHeight w:hRule="exact" w:val="851"/>
          <w:jc w:val="center"/>
        </w:trPr>
        <w:tc>
          <w:tcPr>
            <w:tcW w:w="1576" w:type="dxa"/>
            <w:shd w:val="clear" w:color="auto" w:fill="auto"/>
            <w:vAlign w:val="center"/>
          </w:tcPr>
          <w:p w14:paraId="5B9B18BE" w14:textId="77777777" w:rsidR="00653471" w:rsidRPr="0083177D" w:rsidRDefault="00653471" w:rsidP="00377DE2">
            <w:pPr>
              <w:spacing w:line="440" w:lineRule="exact"/>
              <w:jc w:val="center"/>
              <w:rPr>
                <w:rFonts w:ascii="仿宋" w:eastAsia="仿宋" w:hAnsi="仿宋" w:cs="Arial"/>
                <w:b/>
                <w:bCs/>
                <w:sz w:val="22"/>
                <w:lang w:val="en-GB" w:bidi="zh-CN"/>
              </w:rPr>
            </w:pPr>
            <w:proofErr w:type="gramStart"/>
            <w:r w:rsidRPr="0083177D">
              <w:rPr>
                <w:rFonts w:ascii="仿宋" w:eastAsia="仿宋" w:hAnsi="仿宋" w:cs="Arial" w:hint="eastAsia"/>
                <w:b/>
                <w:bCs/>
                <w:sz w:val="22"/>
                <w:lang w:val="en-GB" w:bidi="zh-CN"/>
              </w:rPr>
              <w:t>课程思政</w:t>
            </w:r>
            <w:proofErr w:type="gramEnd"/>
          </w:p>
        </w:tc>
        <w:tc>
          <w:tcPr>
            <w:tcW w:w="7572" w:type="dxa"/>
            <w:shd w:val="clear" w:color="auto" w:fill="auto"/>
            <w:vAlign w:val="center"/>
          </w:tcPr>
          <w:p w14:paraId="681111E7"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将思想政治教育与专业教育有机融合，引用典型教学案例举例说明，具有示范作用和推广价值。</w:t>
            </w:r>
          </w:p>
        </w:tc>
      </w:tr>
      <w:tr w:rsidR="00653471" w:rsidRPr="0083177D" w14:paraId="240C868D" w14:textId="77777777" w:rsidTr="00025FA2">
        <w:trPr>
          <w:trHeight w:hRule="exact" w:val="567"/>
          <w:jc w:val="center"/>
        </w:trPr>
        <w:tc>
          <w:tcPr>
            <w:tcW w:w="1576" w:type="dxa"/>
            <w:vMerge w:val="restart"/>
            <w:shd w:val="clear" w:color="auto" w:fill="auto"/>
            <w:vAlign w:val="center"/>
          </w:tcPr>
          <w:p w14:paraId="62CF0CAE" w14:textId="77777777" w:rsidR="00653471" w:rsidRPr="0083177D" w:rsidRDefault="00653471" w:rsidP="00025FA2">
            <w:pPr>
              <w:spacing w:line="440" w:lineRule="exact"/>
              <w:jc w:val="center"/>
              <w:rPr>
                <w:rFonts w:ascii="仿宋" w:eastAsia="仿宋" w:hAnsi="仿宋" w:cs="Arial"/>
                <w:b/>
                <w:bCs/>
                <w:sz w:val="22"/>
                <w:lang w:val="en-GB" w:bidi="zh-CN"/>
              </w:rPr>
            </w:pPr>
            <w:r w:rsidRPr="0083177D">
              <w:rPr>
                <w:rFonts w:ascii="仿宋" w:eastAsia="仿宋" w:hAnsi="仿宋" w:cs="Arial" w:hint="eastAsia"/>
                <w:b/>
                <w:bCs/>
                <w:sz w:val="22"/>
                <w:lang w:val="en-GB" w:bidi="zh-CN"/>
              </w:rPr>
              <w:t>过程与方法</w:t>
            </w:r>
          </w:p>
        </w:tc>
        <w:tc>
          <w:tcPr>
            <w:tcW w:w="7572" w:type="dxa"/>
            <w:shd w:val="clear" w:color="auto" w:fill="auto"/>
            <w:vAlign w:val="center"/>
          </w:tcPr>
          <w:p w14:paraId="3C264AB3"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教学活动丰富多样，能体现各等级水平的知识、技能和情感价值目标。</w:t>
            </w:r>
          </w:p>
        </w:tc>
      </w:tr>
      <w:tr w:rsidR="00653471" w:rsidRPr="0083177D" w14:paraId="14ECAF6F" w14:textId="77777777" w:rsidTr="00025FA2">
        <w:trPr>
          <w:trHeight w:hRule="exact" w:val="851"/>
          <w:jc w:val="center"/>
        </w:trPr>
        <w:tc>
          <w:tcPr>
            <w:tcW w:w="1576" w:type="dxa"/>
            <w:vMerge/>
            <w:shd w:val="clear" w:color="auto" w:fill="auto"/>
            <w:vAlign w:val="center"/>
          </w:tcPr>
          <w:p w14:paraId="0F929AAE" w14:textId="77777777" w:rsidR="00653471" w:rsidRPr="0083177D" w:rsidRDefault="00653471" w:rsidP="00377DE2">
            <w:pPr>
              <w:spacing w:line="440" w:lineRule="exact"/>
              <w:jc w:val="center"/>
              <w:rPr>
                <w:rFonts w:ascii="仿宋" w:eastAsia="仿宋" w:hAnsi="仿宋" w:cs="Arial"/>
                <w:b/>
                <w:bCs/>
                <w:sz w:val="22"/>
                <w:lang w:val="en-GB" w:bidi="zh-CN"/>
              </w:rPr>
            </w:pPr>
          </w:p>
        </w:tc>
        <w:tc>
          <w:tcPr>
            <w:tcW w:w="7572" w:type="dxa"/>
            <w:shd w:val="clear" w:color="auto" w:fill="auto"/>
            <w:vAlign w:val="center"/>
          </w:tcPr>
          <w:p w14:paraId="0644B552"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能创造性地使用教材，内容充实精要，适合学生水平；结构合理，过渡自然，便于操作；理论联系实际，启发学生思考及问题解决。</w:t>
            </w:r>
          </w:p>
        </w:tc>
      </w:tr>
      <w:tr w:rsidR="00653471" w:rsidRPr="0083177D" w14:paraId="28780AC8" w14:textId="77777777" w:rsidTr="00025FA2">
        <w:trPr>
          <w:trHeight w:hRule="exact" w:val="851"/>
          <w:jc w:val="center"/>
        </w:trPr>
        <w:tc>
          <w:tcPr>
            <w:tcW w:w="1576" w:type="dxa"/>
            <w:vMerge/>
            <w:shd w:val="clear" w:color="auto" w:fill="auto"/>
            <w:vAlign w:val="center"/>
          </w:tcPr>
          <w:p w14:paraId="5712E1FB" w14:textId="77777777" w:rsidR="00653471" w:rsidRPr="0083177D" w:rsidRDefault="00653471" w:rsidP="00377DE2">
            <w:pPr>
              <w:spacing w:line="440" w:lineRule="exact"/>
              <w:jc w:val="center"/>
              <w:rPr>
                <w:rFonts w:ascii="仿宋" w:eastAsia="仿宋" w:hAnsi="仿宋" w:cs="Arial"/>
                <w:b/>
                <w:bCs/>
                <w:sz w:val="22"/>
                <w:lang w:val="en-GB" w:bidi="zh-CN"/>
              </w:rPr>
            </w:pPr>
          </w:p>
        </w:tc>
        <w:tc>
          <w:tcPr>
            <w:tcW w:w="7572" w:type="dxa"/>
            <w:shd w:val="clear" w:color="auto" w:fill="auto"/>
            <w:vAlign w:val="center"/>
          </w:tcPr>
          <w:p w14:paraId="0A743DEB"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能根据课程特点，用创新的数学策略、方法、技术解决课堂中存在的各种问题和困难:教学重点突出，难点把握准确。</w:t>
            </w:r>
          </w:p>
        </w:tc>
      </w:tr>
      <w:tr w:rsidR="00653471" w:rsidRPr="0083177D" w14:paraId="68D03E4D" w14:textId="77777777" w:rsidTr="00025FA2">
        <w:trPr>
          <w:trHeight w:hRule="exact" w:val="851"/>
          <w:jc w:val="center"/>
        </w:trPr>
        <w:tc>
          <w:tcPr>
            <w:tcW w:w="1576" w:type="dxa"/>
            <w:vMerge/>
            <w:tcBorders>
              <w:bottom w:val="nil"/>
            </w:tcBorders>
            <w:shd w:val="clear" w:color="auto" w:fill="auto"/>
            <w:vAlign w:val="center"/>
          </w:tcPr>
          <w:p w14:paraId="20426D28" w14:textId="77777777" w:rsidR="00653471" w:rsidRPr="0083177D" w:rsidRDefault="00653471" w:rsidP="00377DE2">
            <w:pPr>
              <w:spacing w:line="440" w:lineRule="exact"/>
              <w:jc w:val="center"/>
              <w:rPr>
                <w:rFonts w:ascii="仿宋" w:eastAsia="仿宋" w:hAnsi="仿宋" w:cs="Arial"/>
                <w:b/>
                <w:bCs/>
                <w:sz w:val="22"/>
                <w:lang w:val="en-GB" w:bidi="zh-CN"/>
              </w:rPr>
            </w:pPr>
          </w:p>
        </w:tc>
        <w:tc>
          <w:tcPr>
            <w:tcW w:w="7572" w:type="dxa"/>
            <w:shd w:val="clear" w:color="auto" w:fill="auto"/>
            <w:vAlign w:val="center"/>
          </w:tcPr>
          <w:p w14:paraId="2F624A7C"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合理选择与应用信息技术，创设教学环境，关注师生、生生互动，强调自主、合作、探究的学习。</w:t>
            </w:r>
          </w:p>
        </w:tc>
      </w:tr>
      <w:tr w:rsidR="00653471" w:rsidRPr="0083177D" w14:paraId="6D010982" w14:textId="77777777" w:rsidTr="00025FA2">
        <w:trPr>
          <w:trHeight w:hRule="exact" w:val="567"/>
          <w:jc w:val="center"/>
        </w:trPr>
        <w:tc>
          <w:tcPr>
            <w:tcW w:w="1576" w:type="dxa"/>
            <w:vMerge w:val="restart"/>
            <w:shd w:val="clear" w:color="auto" w:fill="auto"/>
            <w:vAlign w:val="center"/>
          </w:tcPr>
          <w:p w14:paraId="61421138" w14:textId="696E182E" w:rsidR="00653471" w:rsidRPr="0083177D" w:rsidRDefault="00653471" w:rsidP="00025FA2">
            <w:pPr>
              <w:spacing w:line="440" w:lineRule="exact"/>
              <w:jc w:val="center"/>
              <w:rPr>
                <w:rFonts w:ascii="仿宋" w:eastAsia="仿宋" w:hAnsi="仿宋" w:cs="Arial"/>
                <w:b/>
                <w:bCs/>
                <w:sz w:val="22"/>
                <w:lang w:val="en-GB" w:bidi="zh-CN"/>
              </w:rPr>
            </w:pPr>
            <w:r w:rsidRPr="0083177D">
              <w:rPr>
                <w:rFonts w:ascii="仿宋" w:eastAsia="仿宋" w:hAnsi="仿宋" w:cs="Arial"/>
                <w:b/>
                <w:bCs/>
                <w:sz w:val="22"/>
                <w:lang w:val="en-GB" w:bidi="zh-CN"/>
              </w:rPr>
              <w:t>考评与反馈</w:t>
            </w:r>
          </w:p>
        </w:tc>
        <w:tc>
          <w:tcPr>
            <w:tcW w:w="7572" w:type="dxa"/>
            <w:shd w:val="clear" w:color="auto" w:fill="auto"/>
            <w:vAlign w:val="center"/>
          </w:tcPr>
          <w:p w14:paraId="3E9B75C0"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采用多元评价方法，合理评价学生知识、能力与思维的发展。</w:t>
            </w:r>
          </w:p>
        </w:tc>
      </w:tr>
      <w:tr w:rsidR="00653471" w:rsidRPr="0083177D" w14:paraId="515317D7" w14:textId="77777777" w:rsidTr="00025FA2">
        <w:trPr>
          <w:trHeight w:hRule="exact" w:val="567"/>
          <w:jc w:val="center"/>
        </w:trPr>
        <w:tc>
          <w:tcPr>
            <w:tcW w:w="1576" w:type="dxa"/>
            <w:vMerge/>
            <w:shd w:val="clear" w:color="auto" w:fill="auto"/>
            <w:vAlign w:val="center"/>
          </w:tcPr>
          <w:p w14:paraId="5BD6BA5C" w14:textId="77777777" w:rsidR="00653471" w:rsidRPr="0083177D" w:rsidRDefault="00653471" w:rsidP="00377DE2">
            <w:pPr>
              <w:spacing w:line="440" w:lineRule="exact"/>
              <w:jc w:val="center"/>
              <w:rPr>
                <w:rFonts w:ascii="仿宋" w:eastAsia="仿宋" w:hAnsi="仿宋" w:cs="Arial"/>
                <w:b/>
                <w:bCs/>
                <w:sz w:val="22"/>
                <w:lang w:val="en-GB" w:bidi="zh-CN"/>
              </w:rPr>
            </w:pPr>
          </w:p>
        </w:tc>
        <w:tc>
          <w:tcPr>
            <w:tcW w:w="7572" w:type="dxa"/>
            <w:shd w:val="clear" w:color="auto" w:fill="auto"/>
            <w:vAlign w:val="center"/>
          </w:tcPr>
          <w:p w14:paraId="57B83842"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过程性评价与终结性评价相结合，有适合学科、学生特点的评价规则与标准。</w:t>
            </w:r>
          </w:p>
        </w:tc>
      </w:tr>
      <w:tr w:rsidR="00653471" w:rsidRPr="0083177D" w14:paraId="76276627" w14:textId="77777777" w:rsidTr="00025FA2">
        <w:trPr>
          <w:trHeight w:hRule="exact" w:val="851"/>
          <w:jc w:val="center"/>
        </w:trPr>
        <w:tc>
          <w:tcPr>
            <w:tcW w:w="1576" w:type="dxa"/>
            <w:shd w:val="clear" w:color="auto" w:fill="auto"/>
            <w:vAlign w:val="center"/>
          </w:tcPr>
          <w:p w14:paraId="7BC6611A" w14:textId="77777777" w:rsidR="00653471" w:rsidRPr="0083177D" w:rsidRDefault="00653471" w:rsidP="00377DE2">
            <w:pPr>
              <w:spacing w:line="440" w:lineRule="exact"/>
              <w:jc w:val="center"/>
              <w:rPr>
                <w:rFonts w:ascii="仿宋" w:eastAsia="仿宋" w:hAnsi="仿宋" w:cs="Arial"/>
                <w:b/>
                <w:bCs/>
                <w:sz w:val="22"/>
                <w:lang w:val="en-GB" w:bidi="zh-CN"/>
              </w:rPr>
            </w:pPr>
            <w:r w:rsidRPr="0083177D">
              <w:rPr>
                <w:rFonts w:ascii="仿宋" w:eastAsia="仿宋" w:hAnsi="仿宋" w:cs="Arial"/>
                <w:b/>
                <w:bCs/>
                <w:sz w:val="22"/>
                <w:lang w:val="en-GB" w:bidi="zh-CN"/>
              </w:rPr>
              <w:t>文档规范</w:t>
            </w:r>
          </w:p>
        </w:tc>
        <w:tc>
          <w:tcPr>
            <w:tcW w:w="7572" w:type="dxa"/>
            <w:shd w:val="clear" w:color="auto" w:fill="auto"/>
            <w:vAlign w:val="center"/>
          </w:tcPr>
          <w:p w14:paraId="04882606"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文字、符号、单位和公式符合标准规范；语言简洁、明了，字体、图表运用适当；文档结构完整，布局合理，格式美观。</w:t>
            </w:r>
          </w:p>
        </w:tc>
      </w:tr>
      <w:tr w:rsidR="00653471" w:rsidRPr="0083177D" w14:paraId="7B74FD90" w14:textId="77777777" w:rsidTr="00025FA2">
        <w:trPr>
          <w:trHeight w:hRule="exact" w:val="851"/>
          <w:jc w:val="center"/>
        </w:trPr>
        <w:tc>
          <w:tcPr>
            <w:tcW w:w="1576" w:type="dxa"/>
            <w:shd w:val="clear" w:color="auto" w:fill="auto"/>
            <w:vAlign w:val="center"/>
          </w:tcPr>
          <w:p w14:paraId="6086EC4A" w14:textId="77777777" w:rsidR="00653471" w:rsidRPr="0083177D" w:rsidRDefault="00653471" w:rsidP="00377DE2">
            <w:pPr>
              <w:spacing w:line="440" w:lineRule="exact"/>
              <w:jc w:val="center"/>
              <w:rPr>
                <w:rFonts w:ascii="仿宋" w:eastAsia="仿宋" w:hAnsi="仿宋" w:cs="Arial"/>
                <w:b/>
                <w:bCs/>
                <w:sz w:val="22"/>
                <w:lang w:val="en-GB" w:bidi="zh-CN"/>
              </w:rPr>
            </w:pPr>
            <w:r w:rsidRPr="0083177D">
              <w:rPr>
                <w:rFonts w:ascii="仿宋" w:eastAsia="仿宋" w:hAnsi="仿宋" w:cs="Arial" w:hint="eastAsia"/>
                <w:b/>
                <w:bCs/>
                <w:sz w:val="22"/>
                <w:lang w:val="en-GB" w:bidi="zh-CN"/>
              </w:rPr>
              <w:t>设计创新</w:t>
            </w:r>
          </w:p>
        </w:tc>
        <w:tc>
          <w:tcPr>
            <w:tcW w:w="7572" w:type="dxa"/>
            <w:shd w:val="clear" w:color="auto" w:fill="auto"/>
            <w:vAlign w:val="center"/>
          </w:tcPr>
          <w:p w14:paraId="3323B21E" w14:textId="77777777" w:rsidR="00653471" w:rsidRPr="0083177D" w:rsidRDefault="00653471" w:rsidP="00025FA2">
            <w:pPr>
              <w:rPr>
                <w:rFonts w:ascii="仿宋" w:eastAsia="仿宋" w:hAnsi="仿宋" w:cs="Arial"/>
                <w:sz w:val="22"/>
                <w:lang w:val="en-GB" w:bidi="zh-CN"/>
              </w:rPr>
            </w:pPr>
            <w:r w:rsidRPr="0083177D">
              <w:rPr>
                <w:rFonts w:ascii="仿宋" w:eastAsia="仿宋" w:hAnsi="仿宋" w:cs="Arial" w:hint="eastAsia"/>
                <w:sz w:val="22"/>
                <w:lang w:val="en-GB" w:bidi="zh-CN"/>
              </w:rPr>
              <w:t>教学方案的整体设计富有创新性，能体现高校教学理念和要求;教学方法选择适当，教学过程设计有突出的特色。</w:t>
            </w:r>
          </w:p>
        </w:tc>
      </w:tr>
    </w:tbl>
    <w:p w14:paraId="52308741" w14:textId="77777777" w:rsidR="00653471" w:rsidRPr="00DC76E5" w:rsidRDefault="00653471" w:rsidP="00653471">
      <w:pPr>
        <w:spacing w:line="360" w:lineRule="auto"/>
        <w:jc w:val="center"/>
        <w:rPr>
          <w:rFonts w:ascii="仿宋" w:eastAsia="仿宋" w:hAnsi="仿宋"/>
          <w:sz w:val="32"/>
          <w:szCs w:val="32"/>
        </w:rPr>
      </w:pPr>
    </w:p>
    <w:p w14:paraId="2AC1B1E4" w14:textId="77777777" w:rsidR="00653471" w:rsidRPr="00DC76E5" w:rsidRDefault="00653471" w:rsidP="00653471">
      <w:pPr>
        <w:spacing w:line="360" w:lineRule="auto"/>
        <w:jc w:val="center"/>
        <w:rPr>
          <w:rFonts w:ascii="仿宋" w:eastAsia="仿宋" w:hAnsi="仿宋"/>
          <w:sz w:val="32"/>
          <w:szCs w:val="32"/>
        </w:rPr>
      </w:pPr>
    </w:p>
    <w:p w14:paraId="63D2332B" w14:textId="77777777" w:rsidR="00653471" w:rsidRPr="00DC76E5" w:rsidRDefault="00653471" w:rsidP="00653471">
      <w:pPr>
        <w:spacing w:line="360" w:lineRule="auto"/>
        <w:jc w:val="center"/>
        <w:rPr>
          <w:rFonts w:ascii="仿宋" w:eastAsia="仿宋" w:hAnsi="仿宋"/>
          <w:sz w:val="32"/>
          <w:szCs w:val="32"/>
        </w:rPr>
      </w:pPr>
    </w:p>
    <w:p w14:paraId="631C40E2" w14:textId="77777777" w:rsidR="00653471" w:rsidRPr="00DC76E5" w:rsidRDefault="00653471" w:rsidP="00653471">
      <w:pPr>
        <w:rPr>
          <w:rFonts w:ascii="仿宋" w:eastAsia="仿宋" w:hAnsi="仿宋"/>
          <w:sz w:val="32"/>
          <w:szCs w:val="32"/>
        </w:rPr>
        <w:sectPr w:rsidR="00653471" w:rsidRPr="00DC76E5" w:rsidSect="0029325D">
          <w:headerReference w:type="default" r:id="rId8"/>
          <w:footerReference w:type="even" r:id="rId9"/>
          <w:footerReference w:type="default" r:id="rId10"/>
          <w:pgSz w:w="11906" w:h="16838"/>
          <w:pgMar w:top="2098" w:right="1474" w:bottom="1985" w:left="1588" w:header="851" w:footer="851" w:gutter="0"/>
          <w:cols w:space="720"/>
          <w:docGrid w:type="lines" w:linePitch="312"/>
        </w:sectPr>
      </w:pPr>
    </w:p>
    <w:p w14:paraId="2129771B" w14:textId="03178C15" w:rsidR="00653471" w:rsidRPr="00362C3B" w:rsidRDefault="00653471" w:rsidP="00653471">
      <w:pPr>
        <w:spacing w:line="360" w:lineRule="auto"/>
        <w:jc w:val="center"/>
        <w:rPr>
          <w:rFonts w:ascii="方正小标宋简体" w:eastAsia="方正小标宋简体"/>
          <w:sz w:val="40"/>
          <w:szCs w:val="40"/>
        </w:rPr>
      </w:pPr>
      <w:r w:rsidRPr="00362C3B">
        <w:rPr>
          <w:rFonts w:ascii="方正小标宋简体" w:eastAsia="方正小标宋简体" w:hint="eastAsia"/>
          <w:sz w:val="40"/>
          <w:szCs w:val="40"/>
        </w:rPr>
        <w:lastRenderedPageBreak/>
        <w:t>上海建桥学院202</w:t>
      </w:r>
      <w:r w:rsidRPr="00362C3B">
        <w:rPr>
          <w:rFonts w:ascii="方正小标宋简体" w:eastAsia="方正小标宋简体"/>
          <w:sz w:val="40"/>
          <w:szCs w:val="40"/>
        </w:rPr>
        <w:t>4</w:t>
      </w:r>
      <w:r w:rsidRPr="00362C3B">
        <w:rPr>
          <w:rFonts w:ascii="方正小标宋简体" w:eastAsia="方正小标宋简体" w:hint="eastAsia"/>
          <w:sz w:val="40"/>
          <w:szCs w:val="40"/>
        </w:rPr>
        <w:t>年校级教师教学竞赛评分标准</w:t>
      </w:r>
    </w:p>
    <w:p w14:paraId="4ECB115D" w14:textId="77777777" w:rsidR="00653471" w:rsidRDefault="00653471" w:rsidP="00653471">
      <w:pPr>
        <w:spacing w:line="360" w:lineRule="auto"/>
        <w:jc w:val="center"/>
        <w:rPr>
          <w:rFonts w:ascii="方正小标宋简体" w:eastAsia="方正小标宋简体"/>
          <w:sz w:val="36"/>
          <w:szCs w:val="36"/>
        </w:rPr>
      </w:pPr>
      <w:r w:rsidRPr="00362C3B">
        <w:rPr>
          <w:rFonts w:ascii="方正小标宋简体" w:eastAsia="方正小标宋简体" w:hint="eastAsia"/>
          <w:sz w:val="40"/>
          <w:szCs w:val="40"/>
        </w:rPr>
        <w:t>“产教融合”赛道</w:t>
      </w:r>
    </w:p>
    <w:p w14:paraId="5F65EC5B" w14:textId="77777777" w:rsidR="00653471" w:rsidRDefault="00653471" w:rsidP="00653471"/>
    <w:p w14:paraId="64295B83" w14:textId="40C977D8" w:rsidR="00653471" w:rsidRPr="00DC76E5" w:rsidRDefault="00DC76E5" w:rsidP="00DC76E5">
      <w:pPr>
        <w:rPr>
          <w:rFonts w:ascii="黑体" w:eastAsia="黑体" w:hAnsi="黑体"/>
          <w:sz w:val="28"/>
          <w:szCs w:val="28"/>
        </w:rPr>
      </w:pPr>
      <w:r>
        <w:rPr>
          <w:rFonts w:ascii="黑体" w:eastAsia="黑体" w:hAnsi="黑体" w:hint="eastAsia"/>
          <w:sz w:val="28"/>
          <w:szCs w:val="28"/>
        </w:rPr>
        <w:t>一、</w:t>
      </w:r>
      <w:r w:rsidR="00653471" w:rsidRPr="00DC76E5">
        <w:rPr>
          <w:rFonts w:ascii="黑体" w:eastAsia="黑体" w:hAnsi="黑体" w:hint="eastAsia"/>
          <w:sz w:val="28"/>
          <w:szCs w:val="28"/>
        </w:rPr>
        <w:t>产教融合创新成果报告(40分)</w:t>
      </w:r>
    </w:p>
    <w:p w14:paraId="21A8A57B" w14:textId="77777777" w:rsidR="00653471" w:rsidRDefault="00653471" w:rsidP="00653471">
      <w:pPr>
        <w:spacing w:line="104" w:lineRule="exac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59"/>
        <w:gridCol w:w="7195"/>
      </w:tblGrid>
      <w:tr w:rsidR="00653471" w:rsidRPr="00DC76E5" w14:paraId="11E4F8F3" w14:textId="77777777" w:rsidTr="00DC76E5">
        <w:trPr>
          <w:trHeight w:val="713"/>
          <w:jc w:val="center"/>
        </w:trPr>
        <w:tc>
          <w:tcPr>
            <w:tcW w:w="1655" w:type="dxa"/>
            <w:vAlign w:val="center"/>
          </w:tcPr>
          <w:p w14:paraId="5DE120F2" w14:textId="77777777" w:rsidR="00653471" w:rsidRPr="00DC76E5" w:rsidRDefault="00653471" w:rsidP="00DC76E5">
            <w:pPr>
              <w:jc w:val="center"/>
              <w:rPr>
                <w:rFonts w:ascii="黑体" w:eastAsia="黑体" w:hAnsi="黑体"/>
                <w:sz w:val="24"/>
                <w:szCs w:val="24"/>
              </w:rPr>
            </w:pPr>
            <w:r w:rsidRPr="00DC76E5">
              <w:rPr>
                <w:rFonts w:ascii="黑体" w:eastAsia="黑体" w:hAnsi="黑体" w:hint="eastAsia"/>
                <w:sz w:val="24"/>
                <w:szCs w:val="24"/>
              </w:rPr>
              <w:t>评价维度</w:t>
            </w:r>
          </w:p>
        </w:tc>
        <w:tc>
          <w:tcPr>
            <w:tcW w:w="7180" w:type="dxa"/>
            <w:vAlign w:val="center"/>
          </w:tcPr>
          <w:p w14:paraId="20B9C5C6" w14:textId="77777777" w:rsidR="00653471" w:rsidRPr="00DC76E5" w:rsidRDefault="00653471" w:rsidP="00DC76E5">
            <w:pPr>
              <w:jc w:val="center"/>
              <w:rPr>
                <w:rFonts w:ascii="黑体" w:eastAsia="黑体" w:hAnsi="黑体"/>
                <w:sz w:val="24"/>
                <w:szCs w:val="24"/>
              </w:rPr>
            </w:pPr>
            <w:r w:rsidRPr="00DC76E5">
              <w:rPr>
                <w:rFonts w:ascii="黑体" w:eastAsia="黑体" w:hAnsi="黑体" w:hint="eastAsia"/>
                <w:sz w:val="24"/>
                <w:szCs w:val="24"/>
              </w:rPr>
              <w:t>评价要点</w:t>
            </w:r>
          </w:p>
        </w:tc>
      </w:tr>
      <w:tr w:rsidR="00653471" w:rsidRPr="00DC76E5" w14:paraId="092AE4C0" w14:textId="77777777" w:rsidTr="00DC76E5">
        <w:trPr>
          <w:trHeight w:val="1307"/>
          <w:jc w:val="center"/>
        </w:trPr>
        <w:tc>
          <w:tcPr>
            <w:tcW w:w="1655" w:type="dxa"/>
            <w:vAlign w:val="center"/>
          </w:tcPr>
          <w:p w14:paraId="182F48B6"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问题导向</w:t>
            </w:r>
          </w:p>
        </w:tc>
        <w:tc>
          <w:tcPr>
            <w:tcW w:w="7180" w:type="dxa"/>
            <w:vAlign w:val="center"/>
          </w:tcPr>
          <w:p w14:paraId="69053E10" w14:textId="7A10B633"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人才培养规格与哲学社会科学和自然科学领域的各</w:t>
            </w:r>
            <w:proofErr w:type="gramStart"/>
            <w:r w:rsidRPr="00DC76E5">
              <w:rPr>
                <w:rFonts w:ascii="仿宋" w:eastAsia="仿宋" w:hAnsi="仿宋" w:hint="eastAsia"/>
                <w:sz w:val="24"/>
                <w:szCs w:val="24"/>
              </w:rPr>
              <w:t>类实践</w:t>
            </w:r>
            <w:proofErr w:type="gramEnd"/>
            <w:r w:rsidRPr="00DC76E5">
              <w:rPr>
                <w:rFonts w:ascii="仿宋" w:eastAsia="仿宋" w:hAnsi="仿宋" w:hint="eastAsia"/>
                <w:sz w:val="24"/>
                <w:szCs w:val="24"/>
              </w:rPr>
              <w:t>需求相符，以培养高素质创新人才为导向，立足专业和学科特色，发现和解决产教融合课程教学面临的问题和挑战</w:t>
            </w:r>
            <w:r w:rsidR="00DC76E5">
              <w:rPr>
                <w:rFonts w:ascii="仿宋" w:eastAsia="仿宋" w:hAnsi="仿宋" w:hint="eastAsia"/>
                <w:sz w:val="24"/>
                <w:szCs w:val="24"/>
              </w:rPr>
              <w:t>。</w:t>
            </w:r>
          </w:p>
        </w:tc>
      </w:tr>
      <w:tr w:rsidR="00653471" w:rsidRPr="00DC76E5" w14:paraId="03C89404" w14:textId="77777777" w:rsidTr="00DC76E5">
        <w:trPr>
          <w:trHeight w:val="1018"/>
          <w:jc w:val="center"/>
        </w:trPr>
        <w:tc>
          <w:tcPr>
            <w:tcW w:w="1655" w:type="dxa"/>
            <w:vAlign w:val="center"/>
          </w:tcPr>
          <w:p w14:paraId="4D9653AB"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创新特色</w:t>
            </w:r>
          </w:p>
        </w:tc>
        <w:tc>
          <w:tcPr>
            <w:tcW w:w="7180" w:type="dxa"/>
            <w:vAlign w:val="center"/>
          </w:tcPr>
          <w:p w14:paraId="1B14B09F" w14:textId="6E2AACC6"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通过产学研深度合作，在教学目标、内容、方法、评价和资源开发等方面共同完成课程改革，且针对性、创新性、可操作性强</w:t>
            </w:r>
            <w:r w:rsidR="00DC76E5">
              <w:rPr>
                <w:rFonts w:ascii="仿宋" w:eastAsia="仿宋" w:hAnsi="仿宋" w:hint="eastAsia"/>
                <w:sz w:val="24"/>
                <w:szCs w:val="24"/>
              </w:rPr>
              <w:t>。</w:t>
            </w:r>
          </w:p>
        </w:tc>
      </w:tr>
      <w:tr w:rsidR="00653471" w:rsidRPr="00DC76E5" w14:paraId="1BFE85A8" w14:textId="77777777" w:rsidTr="00DC76E5">
        <w:trPr>
          <w:trHeight w:val="1292"/>
          <w:jc w:val="center"/>
        </w:trPr>
        <w:tc>
          <w:tcPr>
            <w:tcW w:w="1655" w:type="dxa"/>
            <w:vAlign w:val="center"/>
          </w:tcPr>
          <w:p w14:paraId="40E2FF2C"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创新效果</w:t>
            </w:r>
          </w:p>
        </w:tc>
        <w:tc>
          <w:tcPr>
            <w:tcW w:w="7180" w:type="dxa"/>
            <w:vAlign w:val="center"/>
          </w:tcPr>
          <w:p w14:paraId="5F640AC8" w14:textId="79531FD2"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课程教学方案设计科学、方法有效、评价多元，数字化转型较好，学生服务国家战略意识、专业知识素养、解决产业发展问题能力同步提高，解决人才培养供给侧和产业需求侧的结构性矛盾。</w:t>
            </w:r>
          </w:p>
        </w:tc>
      </w:tr>
      <w:tr w:rsidR="00653471" w:rsidRPr="00DC76E5" w14:paraId="19197884" w14:textId="77777777" w:rsidTr="00DC76E5">
        <w:trPr>
          <w:trHeight w:val="1102"/>
          <w:jc w:val="center"/>
        </w:trPr>
        <w:tc>
          <w:tcPr>
            <w:tcW w:w="1655" w:type="dxa"/>
            <w:vAlign w:val="center"/>
          </w:tcPr>
          <w:p w14:paraId="0E5A4032"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成果辐射</w:t>
            </w:r>
          </w:p>
        </w:tc>
        <w:tc>
          <w:tcPr>
            <w:tcW w:w="7180" w:type="dxa"/>
            <w:vAlign w:val="center"/>
          </w:tcPr>
          <w:p w14:paraId="375D808D"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能够对产教融合课程教学的合作模式和成果转化开展基于证据的有效分析与总结，形成具有较强辐射推广价值的教学新方法、新模式。</w:t>
            </w:r>
          </w:p>
        </w:tc>
      </w:tr>
    </w:tbl>
    <w:p w14:paraId="01312AE3" w14:textId="77777777" w:rsidR="00653471" w:rsidRDefault="00653471" w:rsidP="00653471"/>
    <w:p w14:paraId="5646EC27" w14:textId="1C695C02" w:rsidR="00653471" w:rsidRPr="00DC76E5" w:rsidRDefault="00DC76E5" w:rsidP="00DC76E5">
      <w:pPr>
        <w:rPr>
          <w:rFonts w:ascii="黑体" w:eastAsia="黑体" w:hAnsi="黑体"/>
          <w:sz w:val="28"/>
          <w:szCs w:val="28"/>
        </w:rPr>
      </w:pPr>
      <w:r>
        <w:rPr>
          <w:rFonts w:ascii="黑体" w:eastAsia="黑体" w:hAnsi="黑体" w:hint="eastAsia"/>
          <w:sz w:val="28"/>
          <w:szCs w:val="28"/>
        </w:rPr>
        <w:t>二、</w:t>
      </w:r>
      <w:r w:rsidR="00653471" w:rsidRPr="00DC76E5">
        <w:rPr>
          <w:rFonts w:ascii="黑体" w:eastAsia="黑体" w:hAnsi="黑体" w:hint="eastAsia"/>
          <w:sz w:val="28"/>
          <w:szCs w:val="28"/>
        </w:rPr>
        <w:t>产业导向课程设计(60分)</w:t>
      </w:r>
    </w:p>
    <w:p w14:paraId="79DE7C04" w14:textId="77777777" w:rsidR="00653471" w:rsidRDefault="00653471" w:rsidP="00653471">
      <w:pPr>
        <w:spacing w:line="105" w:lineRule="exact"/>
      </w:pPr>
    </w:p>
    <w:p w14:paraId="6748A7AD" w14:textId="77777777" w:rsidR="00653471" w:rsidRDefault="00653471" w:rsidP="00653471">
      <w:pPr>
        <w:spacing w:line="77"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7437"/>
      </w:tblGrid>
      <w:tr w:rsidR="00653471" w:rsidRPr="00DC76E5" w14:paraId="3B150123" w14:textId="77777777" w:rsidTr="00DC76E5">
        <w:trPr>
          <w:trHeight w:val="765"/>
        </w:trPr>
        <w:tc>
          <w:tcPr>
            <w:tcW w:w="1418" w:type="dxa"/>
            <w:shd w:val="clear" w:color="auto" w:fill="auto"/>
            <w:vAlign w:val="center"/>
          </w:tcPr>
          <w:p w14:paraId="69558C5C" w14:textId="77777777" w:rsidR="00653471" w:rsidRPr="00DC76E5" w:rsidRDefault="00653471" w:rsidP="00DC76E5">
            <w:pPr>
              <w:jc w:val="center"/>
              <w:rPr>
                <w:rFonts w:ascii="黑体" w:eastAsia="黑体" w:hAnsi="黑体"/>
                <w:sz w:val="24"/>
                <w:szCs w:val="24"/>
              </w:rPr>
            </w:pPr>
            <w:r w:rsidRPr="00DC76E5">
              <w:rPr>
                <w:rFonts w:ascii="黑体" w:eastAsia="黑体" w:hAnsi="黑体" w:hint="eastAsia"/>
                <w:sz w:val="24"/>
                <w:szCs w:val="24"/>
              </w:rPr>
              <w:t>评价维度</w:t>
            </w:r>
          </w:p>
        </w:tc>
        <w:tc>
          <w:tcPr>
            <w:tcW w:w="7442" w:type="dxa"/>
            <w:shd w:val="clear" w:color="auto" w:fill="auto"/>
            <w:vAlign w:val="center"/>
          </w:tcPr>
          <w:p w14:paraId="11F69093" w14:textId="77777777" w:rsidR="00653471" w:rsidRPr="00DC76E5" w:rsidRDefault="00653471" w:rsidP="00DC76E5">
            <w:pPr>
              <w:jc w:val="center"/>
              <w:rPr>
                <w:rFonts w:ascii="黑体" w:eastAsia="黑体" w:hAnsi="黑体"/>
                <w:sz w:val="24"/>
                <w:szCs w:val="24"/>
              </w:rPr>
            </w:pPr>
            <w:r w:rsidRPr="00DC76E5">
              <w:rPr>
                <w:rFonts w:ascii="黑体" w:eastAsia="黑体" w:hAnsi="黑体" w:hint="eastAsia"/>
                <w:sz w:val="24"/>
                <w:szCs w:val="24"/>
              </w:rPr>
              <w:t>评价要点</w:t>
            </w:r>
          </w:p>
        </w:tc>
      </w:tr>
      <w:tr w:rsidR="00653471" w:rsidRPr="00DC76E5" w14:paraId="5AD5596B" w14:textId="77777777" w:rsidTr="00DC76E5">
        <w:trPr>
          <w:trHeight w:val="1414"/>
        </w:trPr>
        <w:tc>
          <w:tcPr>
            <w:tcW w:w="1418" w:type="dxa"/>
            <w:shd w:val="clear" w:color="auto" w:fill="auto"/>
            <w:vAlign w:val="center"/>
          </w:tcPr>
          <w:p w14:paraId="457F6EBF"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理念与目标</w:t>
            </w:r>
          </w:p>
        </w:tc>
        <w:tc>
          <w:tcPr>
            <w:tcW w:w="7442" w:type="dxa"/>
            <w:shd w:val="clear" w:color="auto" w:fill="auto"/>
            <w:vAlign w:val="center"/>
          </w:tcPr>
          <w:p w14:paraId="44C87FA3" w14:textId="027F6AD5"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课程设计体现“以学生发展为中心”的理念，教学目标符合专业课程特点、学生实际，清楚具体，易于理解，便于实施，助力拔尖创新人才培养</w:t>
            </w:r>
            <w:r w:rsidR="00DC76E5">
              <w:rPr>
                <w:rFonts w:ascii="仿宋" w:eastAsia="仿宋" w:hAnsi="仿宋" w:hint="eastAsia"/>
                <w:sz w:val="24"/>
                <w:szCs w:val="24"/>
              </w:rPr>
              <w:t>。</w:t>
            </w:r>
          </w:p>
        </w:tc>
      </w:tr>
      <w:tr w:rsidR="00653471" w:rsidRPr="00DC76E5" w14:paraId="79DB82A1" w14:textId="77777777" w:rsidTr="00DC76E5">
        <w:trPr>
          <w:trHeight w:val="1407"/>
        </w:trPr>
        <w:tc>
          <w:tcPr>
            <w:tcW w:w="1418" w:type="dxa"/>
            <w:vMerge w:val="restart"/>
            <w:tcBorders>
              <w:bottom w:val="nil"/>
            </w:tcBorders>
            <w:shd w:val="clear" w:color="auto" w:fill="auto"/>
            <w:vAlign w:val="center"/>
          </w:tcPr>
          <w:p w14:paraId="09AD267B"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内容分析</w:t>
            </w:r>
          </w:p>
        </w:tc>
        <w:tc>
          <w:tcPr>
            <w:tcW w:w="7442" w:type="dxa"/>
            <w:shd w:val="clear" w:color="auto" w:fill="auto"/>
            <w:vAlign w:val="center"/>
          </w:tcPr>
          <w:p w14:paraId="5D329DC5" w14:textId="1CA28CA3"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紧密对接产业链和创新链，及时将学科研究新进展、实践发展新经验、社会需求新变化、</w:t>
            </w:r>
            <w:proofErr w:type="gramStart"/>
            <w:r w:rsidRPr="00DC76E5">
              <w:rPr>
                <w:rFonts w:ascii="仿宋" w:eastAsia="仿宋" w:hAnsi="仿宋" w:hint="eastAsia"/>
                <w:sz w:val="24"/>
                <w:szCs w:val="24"/>
              </w:rPr>
              <w:t>思政教育</w:t>
            </w:r>
            <w:proofErr w:type="gramEnd"/>
            <w:r w:rsidRPr="00DC76E5">
              <w:rPr>
                <w:rFonts w:ascii="仿宋" w:eastAsia="仿宋" w:hAnsi="仿宋" w:hint="eastAsia"/>
                <w:sz w:val="24"/>
                <w:szCs w:val="24"/>
              </w:rPr>
              <w:t>有机融入课程教学内容，更新及时，动态完善。</w:t>
            </w:r>
          </w:p>
        </w:tc>
      </w:tr>
      <w:tr w:rsidR="00653471" w:rsidRPr="00DC76E5" w14:paraId="11152CAE" w14:textId="77777777" w:rsidTr="00DC76E5">
        <w:trPr>
          <w:trHeight w:val="1278"/>
        </w:trPr>
        <w:tc>
          <w:tcPr>
            <w:tcW w:w="1418" w:type="dxa"/>
            <w:vMerge/>
            <w:tcBorders>
              <w:top w:val="nil"/>
            </w:tcBorders>
            <w:shd w:val="clear" w:color="auto" w:fill="auto"/>
            <w:vAlign w:val="center"/>
          </w:tcPr>
          <w:p w14:paraId="752F4230" w14:textId="77777777" w:rsidR="00653471" w:rsidRPr="00DC76E5" w:rsidRDefault="00653471" w:rsidP="00DC76E5">
            <w:pPr>
              <w:jc w:val="center"/>
              <w:rPr>
                <w:rFonts w:ascii="仿宋" w:eastAsia="仿宋" w:hAnsi="仿宋"/>
                <w:sz w:val="24"/>
                <w:szCs w:val="24"/>
              </w:rPr>
            </w:pPr>
          </w:p>
        </w:tc>
        <w:tc>
          <w:tcPr>
            <w:tcW w:w="7442" w:type="dxa"/>
            <w:shd w:val="clear" w:color="auto" w:fill="auto"/>
            <w:vAlign w:val="center"/>
          </w:tcPr>
          <w:p w14:paraId="310B1443"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避免“两张皮”,将专业课程知识点关系、地位、作用纳入到产业发展的新环境、新背景中去讲授，描述准确，理论与实践结合合理，高校、行业企业内容分配合理；参与教学的双师型师资队伍建设合理。</w:t>
            </w:r>
          </w:p>
        </w:tc>
      </w:tr>
      <w:tr w:rsidR="00653471" w:rsidRPr="00DC76E5" w14:paraId="6B98AE35" w14:textId="77777777" w:rsidTr="00DC76E5">
        <w:trPr>
          <w:trHeight w:hRule="exact" w:val="1021"/>
        </w:trPr>
        <w:tc>
          <w:tcPr>
            <w:tcW w:w="1418" w:type="dxa"/>
            <w:vMerge w:val="restart"/>
            <w:tcBorders>
              <w:bottom w:val="nil"/>
            </w:tcBorders>
            <w:shd w:val="clear" w:color="auto" w:fill="auto"/>
            <w:vAlign w:val="center"/>
          </w:tcPr>
          <w:p w14:paraId="1039F844"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过程与方法</w:t>
            </w:r>
          </w:p>
        </w:tc>
        <w:tc>
          <w:tcPr>
            <w:tcW w:w="7442" w:type="dxa"/>
            <w:shd w:val="clear" w:color="auto" w:fill="auto"/>
            <w:vAlign w:val="center"/>
          </w:tcPr>
          <w:p w14:paraId="1AF607DF"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教学过程在行业企业真实场景下进行，培养学生分析解决复杂问题的能力以及创新创业的意识和能力，实践教学与生产实践对接。</w:t>
            </w:r>
          </w:p>
        </w:tc>
      </w:tr>
      <w:tr w:rsidR="00653471" w:rsidRPr="00DC76E5" w14:paraId="1263CFB1" w14:textId="77777777" w:rsidTr="00DC76E5">
        <w:trPr>
          <w:trHeight w:hRule="exact" w:val="1021"/>
        </w:trPr>
        <w:tc>
          <w:tcPr>
            <w:tcW w:w="1418" w:type="dxa"/>
            <w:vMerge/>
            <w:tcBorders>
              <w:top w:val="nil"/>
              <w:bottom w:val="nil"/>
            </w:tcBorders>
            <w:shd w:val="clear" w:color="auto" w:fill="auto"/>
            <w:vAlign w:val="center"/>
          </w:tcPr>
          <w:p w14:paraId="5B6009EF" w14:textId="77777777" w:rsidR="00653471" w:rsidRPr="00DC76E5" w:rsidRDefault="00653471" w:rsidP="00DC76E5">
            <w:pPr>
              <w:jc w:val="center"/>
              <w:rPr>
                <w:rFonts w:ascii="仿宋" w:eastAsia="仿宋" w:hAnsi="仿宋"/>
                <w:b/>
                <w:bCs/>
                <w:sz w:val="24"/>
                <w:szCs w:val="24"/>
              </w:rPr>
            </w:pPr>
          </w:p>
        </w:tc>
        <w:tc>
          <w:tcPr>
            <w:tcW w:w="7442" w:type="dxa"/>
            <w:shd w:val="clear" w:color="auto" w:fill="auto"/>
            <w:vAlign w:val="center"/>
          </w:tcPr>
          <w:p w14:paraId="0E69F835"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通过产教协同解决教学过程中存在的各种问题和困难；教学重点突出，难点把握准确，充分调动学生积极性、主动性和创造性。</w:t>
            </w:r>
          </w:p>
        </w:tc>
      </w:tr>
      <w:tr w:rsidR="00653471" w:rsidRPr="00DC76E5" w14:paraId="321E468E" w14:textId="77777777" w:rsidTr="00DC76E5">
        <w:trPr>
          <w:trHeight w:hRule="exact" w:val="1021"/>
        </w:trPr>
        <w:tc>
          <w:tcPr>
            <w:tcW w:w="1418" w:type="dxa"/>
            <w:vMerge/>
            <w:tcBorders>
              <w:top w:val="nil"/>
            </w:tcBorders>
            <w:shd w:val="clear" w:color="auto" w:fill="auto"/>
            <w:vAlign w:val="center"/>
          </w:tcPr>
          <w:p w14:paraId="1A2362E3" w14:textId="77777777" w:rsidR="00653471" w:rsidRPr="00DC76E5" w:rsidRDefault="00653471" w:rsidP="00DC76E5">
            <w:pPr>
              <w:jc w:val="center"/>
              <w:rPr>
                <w:rFonts w:ascii="仿宋" w:eastAsia="仿宋" w:hAnsi="仿宋"/>
                <w:b/>
                <w:bCs/>
                <w:sz w:val="24"/>
                <w:szCs w:val="24"/>
              </w:rPr>
            </w:pPr>
          </w:p>
        </w:tc>
        <w:tc>
          <w:tcPr>
            <w:tcW w:w="7442" w:type="dxa"/>
            <w:shd w:val="clear" w:color="auto" w:fill="auto"/>
            <w:vAlign w:val="center"/>
          </w:tcPr>
          <w:p w14:paraId="5A957109"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合理选择与应用数字化平台和技术，创设教学环境，强调自主、合作、探究的学习。</w:t>
            </w:r>
          </w:p>
        </w:tc>
      </w:tr>
      <w:tr w:rsidR="00653471" w:rsidRPr="00DC76E5" w14:paraId="35914D96" w14:textId="77777777" w:rsidTr="00DC76E5">
        <w:trPr>
          <w:trHeight w:hRule="exact" w:val="1021"/>
        </w:trPr>
        <w:tc>
          <w:tcPr>
            <w:tcW w:w="1418" w:type="dxa"/>
            <w:shd w:val="clear" w:color="auto" w:fill="auto"/>
            <w:vAlign w:val="center"/>
          </w:tcPr>
          <w:p w14:paraId="4E8578B9"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考核评价</w:t>
            </w:r>
          </w:p>
        </w:tc>
        <w:tc>
          <w:tcPr>
            <w:tcW w:w="7442" w:type="dxa"/>
            <w:shd w:val="clear" w:color="auto" w:fill="auto"/>
            <w:vAlign w:val="center"/>
          </w:tcPr>
          <w:p w14:paraId="71752174" w14:textId="77777777"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评价方法和主体多元，行业企业参与评价，过程性评价和终结性评价相结合，学生知识、能力和思维发展得到合理有效评价。</w:t>
            </w:r>
          </w:p>
        </w:tc>
      </w:tr>
      <w:tr w:rsidR="00653471" w:rsidRPr="00DC76E5" w14:paraId="1410CB93" w14:textId="77777777" w:rsidTr="00DC76E5">
        <w:trPr>
          <w:trHeight w:val="1290"/>
        </w:trPr>
        <w:tc>
          <w:tcPr>
            <w:tcW w:w="1418" w:type="dxa"/>
            <w:shd w:val="clear" w:color="auto" w:fill="auto"/>
            <w:vAlign w:val="center"/>
          </w:tcPr>
          <w:p w14:paraId="7BDA189E" w14:textId="77777777" w:rsidR="00653471" w:rsidRPr="00DC76E5" w:rsidRDefault="00653471" w:rsidP="00DC76E5">
            <w:pPr>
              <w:jc w:val="center"/>
              <w:rPr>
                <w:rFonts w:ascii="仿宋" w:eastAsia="仿宋" w:hAnsi="仿宋"/>
                <w:b/>
                <w:bCs/>
                <w:sz w:val="24"/>
                <w:szCs w:val="24"/>
              </w:rPr>
            </w:pPr>
            <w:r w:rsidRPr="00DC76E5">
              <w:rPr>
                <w:rFonts w:ascii="仿宋" w:eastAsia="仿宋" w:hAnsi="仿宋" w:hint="eastAsia"/>
                <w:b/>
                <w:bCs/>
                <w:sz w:val="24"/>
                <w:szCs w:val="24"/>
              </w:rPr>
              <w:t>设计创新</w:t>
            </w:r>
          </w:p>
        </w:tc>
        <w:tc>
          <w:tcPr>
            <w:tcW w:w="7442" w:type="dxa"/>
            <w:shd w:val="clear" w:color="auto" w:fill="auto"/>
            <w:vAlign w:val="center"/>
          </w:tcPr>
          <w:p w14:paraId="78EF6C0B" w14:textId="45BDCF78" w:rsidR="00653471" w:rsidRPr="00DC76E5" w:rsidRDefault="00653471" w:rsidP="00DC76E5">
            <w:pPr>
              <w:jc w:val="left"/>
              <w:rPr>
                <w:rFonts w:ascii="仿宋" w:eastAsia="仿宋" w:hAnsi="仿宋"/>
                <w:sz w:val="24"/>
                <w:szCs w:val="24"/>
              </w:rPr>
            </w:pPr>
            <w:r w:rsidRPr="00DC76E5">
              <w:rPr>
                <w:rFonts w:ascii="仿宋" w:eastAsia="仿宋" w:hAnsi="仿宋" w:hint="eastAsia"/>
                <w:sz w:val="24"/>
                <w:szCs w:val="24"/>
              </w:rPr>
              <w:t>教学方案的整体设计富有创新性，注重资源整合，能体现产教融合协同育人的教学理念、思路和要求；教学方法选择适当，教学过程设计有突出的特色。</w:t>
            </w:r>
          </w:p>
        </w:tc>
      </w:tr>
    </w:tbl>
    <w:p w14:paraId="635E7754" w14:textId="77777777" w:rsidR="00653471" w:rsidRDefault="00653471" w:rsidP="00653471">
      <w:pPr>
        <w:rPr>
          <w:rFonts w:eastAsia="黑体" w:cs="黑体"/>
          <w:bCs/>
          <w:sz w:val="28"/>
          <w:szCs w:val="28"/>
          <w:lang w:bidi="en-US"/>
        </w:rPr>
      </w:pPr>
    </w:p>
    <w:p w14:paraId="3A14C2CF" w14:textId="77777777" w:rsidR="00653471" w:rsidRDefault="00653471" w:rsidP="00653471">
      <w:pPr>
        <w:rPr>
          <w:rFonts w:eastAsia="黑体" w:cs="黑体"/>
          <w:bCs/>
          <w:sz w:val="28"/>
          <w:szCs w:val="28"/>
          <w:lang w:bidi="en-US"/>
        </w:rPr>
      </w:pPr>
    </w:p>
    <w:sectPr w:rsidR="00653471" w:rsidSect="0029325D">
      <w:pgSz w:w="11906" w:h="16838"/>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1C8E" w14:textId="77777777" w:rsidR="0082116C" w:rsidRDefault="0082116C">
      <w:r>
        <w:separator/>
      </w:r>
    </w:p>
  </w:endnote>
  <w:endnote w:type="continuationSeparator" w:id="0">
    <w:p w14:paraId="74A0AC39" w14:textId="77777777" w:rsidR="0082116C" w:rsidRDefault="0082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CF16" w14:textId="023438EB" w:rsidR="00D43970" w:rsidRPr="00D43970" w:rsidRDefault="00D43970" w:rsidP="00D43970">
    <w:pPr>
      <w:pStyle w:val="a5"/>
      <w:ind w:right="1120"/>
      <w:rPr>
        <w:sz w:val="28"/>
        <w:szCs w:val="28"/>
      </w:rPr>
    </w:pPr>
    <w:r w:rsidRPr="004C221A">
      <w:rPr>
        <w:rFonts w:ascii="仿宋" w:eastAsia="仿宋" w:hAnsi="仿宋" w:hint="eastAsia"/>
        <w:sz w:val="28"/>
        <w:szCs w:val="28"/>
      </w:rPr>
      <w:t>—</w:t>
    </w:r>
    <w:sdt>
      <w:sdtPr>
        <w:rPr>
          <w:rFonts w:ascii="仿宋" w:eastAsia="仿宋" w:hAnsi="仿宋"/>
          <w:sz w:val="28"/>
          <w:szCs w:val="28"/>
        </w:rPr>
        <w:id w:val="1963924472"/>
        <w:docPartObj>
          <w:docPartGallery w:val="Page Numbers (Bottom of Page)"/>
          <w:docPartUnique/>
        </w:docPartObj>
      </w:sdtPr>
      <w:sdtContent>
        <w:r>
          <w:rPr>
            <w:rFonts w:ascii="仿宋" w:eastAsia="仿宋" w:hAnsi="仿宋"/>
            <w:sz w:val="28"/>
            <w:szCs w:val="28"/>
          </w:rPr>
          <w:t xml:space="preserve"> </w:t>
        </w:r>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Pr>
            <w:rFonts w:ascii="仿宋" w:eastAsia="仿宋" w:hAnsi="仿宋"/>
            <w:sz w:val="28"/>
            <w:szCs w:val="28"/>
          </w:rPr>
          <w:t>1</w:t>
        </w:r>
        <w:r w:rsidRPr="004C221A">
          <w:rPr>
            <w:rFonts w:ascii="仿宋" w:eastAsia="仿宋" w:hAnsi="仿宋"/>
            <w:sz w:val="28"/>
            <w:szCs w:val="28"/>
          </w:rPr>
          <w:fldChar w:fldCharType="end"/>
        </w:r>
        <w:r>
          <w:rPr>
            <w:rFonts w:ascii="仿宋" w:eastAsia="仿宋" w:hAnsi="仿宋"/>
            <w:sz w:val="28"/>
            <w:szCs w:val="28"/>
          </w:rPr>
          <w:t xml:space="preserve"> </w:t>
        </w:r>
        <w:r w:rsidRPr="004C221A">
          <w:rPr>
            <w:rFonts w:ascii="仿宋" w:eastAsia="仿宋" w:hAnsi="仿宋"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08E9" w14:textId="1F2224D2" w:rsidR="00D43970" w:rsidRPr="00D43970" w:rsidRDefault="00D43970" w:rsidP="00D43970">
    <w:pPr>
      <w:pStyle w:val="a5"/>
      <w:ind w:left="360"/>
      <w:jc w:val="right"/>
      <w:rPr>
        <w:sz w:val="28"/>
        <w:szCs w:val="28"/>
      </w:rPr>
    </w:pPr>
    <w:r w:rsidRPr="004C221A">
      <w:rPr>
        <w:rFonts w:ascii="仿宋" w:eastAsia="仿宋" w:hAnsi="仿宋" w:hint="eastAsia"/>
        <w:sz w:val="28"/>
        <w:szCs w:val="28"/>
      </w:rPr>
      <w:t>—</w:t>
    </w:r>
    <w:sdt>
      <w:sdtPr>
        <w:rPr>
          <w:rFonts w:ascii="仿宋" w:eastAsia="仿宋" w:hAnsi="仿宋"/>
          <w:sz w:val="28"/>
          <w:szCs w:val="28"/>
        </w:rPr>
        <w:id w:val="6020456"/>
        <w:docPartObj>
          <w:docPartGallery w:val="Page Numbers (Bottom of Page)"/>
          <w:docPartUnique/>
        </w:docPartObj>
      </w:sdtPr>
      <w:sdtContent>
        <w:r>
          <w:rPr>
            <w:rFonts w:ascii="仿宋" w:eastAsia="仿宋" w:hAnsi="仿宋"/>
            <w:sz w:val="28"/>
            <w:szCs w:val="28"/>
          </w:rPr>
          <w:t xml:space="preserve"> </w:t>
        </w:r>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Pr>
            <w:rFonts w:ascii="仿宋" w:eastAsia="仿宋" w:hAnsi="仿宋"/>
            <w:sz w:val="28"/>
            <w:szCs w:val="28"/>
          </w:rPr>
          <w:t>1</w:t>
        </w:r>
        <w:r w:rsidRPr="004C221A">
          <w:rPr>
            <w:rFonts w:ascii="仿宋" w:eastAsia="仿宋" w:hAnsi="仿宋"/>
            <w:sz w:val="28"/>
            <w:szCs w:val="28"/>
          </w:rPr>
          <w:fldChar w:fldCharType="end"/>
        </w:r>
        <w:r>
          <w:rPr>
            <w:rFonts w:ascii="仿宋" w:eastAsia="仿宋" w:hAnsi="仿宋"/>
            <w:sz w:val="28"/>
            <w:szCs w:val="28"/>
          </w:rPr>
          <w:t xml:space="preserve"> </w:t>
        </w:r>
        <w:r w:rsidRPr="004C221A">
          <w:rPr>
            <w:rFonts w:ascii="仿宋" w:eastAsia="仿宋" w:hAnsi="仿宋"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E5D6" w14:textId="77777777" w:rsidR="0082116C" w:rsidRDefault="0082116C">
      <w:r>
        <w:separator/>
      </w:r>
    </w:p>
  </w:footnote>
  <w:footnote w:type="continuationSeparator" w:id="0">
    <w:p w14:paraId="267C9E6C" w14:textId="77777777" w:rsidR="0082116C" w:rsidRDefault="0082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665C" w14:textId="79868AF4" w:rsidR="00B13D0D" w:rsidRDefault="00B13D0D">
    <w:pPr>
      <w:pStyle w:val="af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C26A4"/>
    <w:multiLevelType w:val="singleLevel"/>
    <w:tmpl w:val="85EC26A4"/>
    <w:lvl w:ilvl="0">
      <w:start w:val="1"/>
      <w:numFmt w:val="chineseCounting"/>
      <w:suff w:val="nothing"/>
      <w:lvlText w:val="%1、"/>
      <w:lvlJc w:val="left"/>
      <w:rPr>
        <w:rFonts w:hint="eastAsia"/>
      </w:rPr>
    </w:lvl>
  </w:abstractNum>
  <w:abstractNum w:abstractNumId="1" w15:restartNumberingAfterBreak="0">
    <w:nsid w:val="A022484A"/>
    <w:multiLevelType w:val="singleLevel"/>
    <w:tmpl w:val="A022484A"/>
    <w:lvl w:ilvl="0">
      <w:start w:val="1"/>
      <w:numFmt w:val="decimal"/>
      <w:lvlText w:val="%1."/>
      <w:lvlJc w:val="left"/>
      <w:pPr>
        <w:tabs>
          <w:tab w:val="left" w:pos="312"/>
        </w:tabs>
      </w:pPr>
    </w:lvl>
  </w:abstractNum>
  <w:abstractNum w:abstractNumId="2" w15:restartNumberingAfterBreak="0">
    <w:nsid w:val="E214BD0F"/>
    <w:multiLevelType w:val="singleLevel"/>
    <w:tmpl w:val="78F26928"/>
    <w:lvl w:ilvl="0">
      <w:start w:val="3"/>
      <w:numFmt w:val="chineseCounting"/>
      <w:suff w:val="nothing"/>
      <w:lvlText w:val="%1、"/>
      <w:lvlJc w:val="left"/>
      <w:rPr>
        <w:rFonts w:ascii="黑体" w:eastAsia="黑体" w:hAnsi="黑体" w:hint="eastAsia"/>
      </w:rPr>
    </w:lvl>
  </w:abstractNum>
  <w:abstractNum w:abstractNumId="3"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98F514"/>
    <w:multiLevelType w:val="singleLevel"/>
    <w:tmpl w:val="0D98F514"/>
    <w:lvl w:ilvl="0">
      <w:start w:val="1"/>
      <w:numFmt w:val="chineseCounting"/>
      <w:suff w:val="nothing"/>
      <w:lvlText w:val="%1、"/>
      <w:lvlJc w:val="left"/>
      <w:pPr>
        <w:ind w:left="0" w:firstLine="420"/>
      </w:pPr>
      <w:rPr>
        <w:rFonts w:hint="eastAsia"/>
      </w:rPr>
    </w:lvl>
  </w:abstractNum>
  <w:abstractNum w:abstractNumId="5"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897111"/>
    <w:multiLevelType w:val="hybridMultilevel"/>
    <w:tmpl w:val="B2A01B50"/>
    <w:lvl w:ilvl="0" w:tplc="CE5A0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98625E"/>
    <w:multiLevelType w:val="hybridMultilevel"/>
    <w:tmpl w:val="BB1CADE0"/>
    <w:lvl w:ilvl="0" w:tplc="C80E5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58954F"/>
    <w:multiLevelType w:val="singleLevel"/>
    <w:tmpl w:val="3358954F"/>
    <w:lvl w:ilvl="0">
      <w:start w:val="1"/>
      <w:numFmt w:val="decimal"/>
      <w:lvlText w:val="%1."/>
      <w:lvlJc w:val="left"/>
      <w:pPr>
        <w:tabs>
          <w:tab w:val="left" w:pos="312"/>
        </w:tabs>
      </w:pPr>
    </w:lvl>
  </w:abstractNum>
  <w:abstractNum w:abstractNumId="9" w15:restartNumberingAfterBreak="0">
    <w:nsid w:val="37B569AB"/>
    <w:multiLevelType w:val="multilevel"/>
    <w:tmpl w:val="37B569AB"/>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Times New Roman" w:eastAsia="Microsoft JhengHei" w:hAnsi="Times New Roman" w:cs="Times New Roman" w:hint="default"/>
        <w:b w:val="0"/>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0" w15:restartNumberingAfterBreak="0">
    <w:nsid w:val="37CF463B"/>
    <w:multiLevelType w:val="multilevel"/>
    <w:tmpl w:val="37CF46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B2D5D8A"/>
    <w:multiLevelType w:val="singleLevel"/>
    <w:tmpl w:val="3B2D5D8A"/>
    <w:lvl w:ilvl="0">
      <w:start w:val="7"/>
      <w:numFmt w:val="chineseCounting"/>
      <w:suff w:val="nothing"/>
      <w:lvlText w:val="%1、"/>
      <w:lvlJc w:val="left"/>
      <w:rPr>
        <w:rFonts w:hint="eastAsia"/>
      </w:rPr>
    </w:lvl>
  </w:abstractNum>
  <w:abstractNum w:abstractNumId="12" w15:restartNumberingAfterBreak="0">
    <w:nsid w:val="3BEC7D3F"/>
    <w:multiLevelType w:val="hybridMultilevel"/>
    <w:tmpl w:val="DACE9FE4"/>
    <w:lvl w:ilvl="0" w:tplc="3B687E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B66729"/>
    <w:multiLevelType w:val="hybridMultilevel"/>
    <w:tmpl w:val="3E26A230"/>
    <w:lvl w:ilvl="0" w:tplc="DE62E1F6">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C06601C"/>
    <w:multiLevelType w:val="singleLevel"/>
    <w:tmpl w:val="4C06601C"/>
    <w:lvl w:ilvl="0">
      <w:start w:val="1"/>
      <w:numFmt w:val="decimal"/>
      <w:lvlText w:val="%1."/>
      <w:lvlJc w:val="left"/>
      <w:pPr>
        <w:tabs>
          <w:tab w:val="left" w:pos="312"/>
        </w:tabs>
      </w:pPr>
    </w:lvl>
  </w:abstractNum>
  <w:abstractNum w:abstractNumId="17" w15:restartNumberingAfterBreak="0">
    <w:nsid w:val="4E48C289"/>
    <w:multiLevelType w:val="singleLevel"/>
    <w:tmpl w:val="4E48C289"/>
    <w:lvl w:ilvl="0">
      <w:start w:val="2"/>
      <w:numFmt w:val="chineseCounting"/>
      <w:suff w:val="nothing"/>
      <w:lvlText w:val="%1、"/>
      <w:lvlJc w:val="left"/>
      <w:rPr>
        <w:rFonts w:hint="eastAsia"/>
      </w:rPr>
    </w:lvl>
  </w:abstractNum>
  <w:abstractNum w:abstractNumId="18" w15:restartNumberingAfterBreak="0">
    <w:nsid w:val="4E81567D"/>
    <w:multiLevelType w:val="singleLevel"/>
    <w:tmpl w:val="4E81567D"/>
    <w:lvl w:ilvl="0">
      <w:start w:val="1"/>
      <w:numFmt w:val="decimal"/>
      <w:suff w:val="nothing"/>
      <w:lvlText w:val="%1、"/>
      <w:lvlJc w:val="left"/>
    </w:lvl>
  </w:abstractNum>
  <w:abstractNum w:abstractNumId="19" w15:restartNumberingAfterBreak="0">
    <w:nsid w:val="562170C4"/>
    <w:multiLevelType w:val="hybridMultilevel"/>
    <w:tmpl w:val="64B85400"/>
    <w:lvl w:ilvl="0" w:tplc="9E1E73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5950C9E8"/>
    <w:multiLevelType w:val="singleLevel"/>
    <w:tmpl w:val="5950C9E8"/>
    <w:lvl w:ilvl="0">
      <w:start w:val="1"/>
      <w:numFmt w:val="decimal"/>
      <w:suff w:val="nothing"/>
      <w:lvlText w:val="%1."/>
      <w:lvlJc w:val="left"/>
    </w:lvl>
  </w:abstractNum>
  <w:abstractNum w:abstractNumId="21" w15:restartNumberingAfterBreak="0">
    <w:nsid w:val="5BDA0B94"/>
    <w:multiLevelType w:val="hybridMultilevel"/>
    <w:tmpl w:val="5B065DB8"/>
    <w:lvl w:ilvl="0" w:tplc="8BD28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68CE6554"/>
    <w:multiLevelType w:val="hybridMultilevel"/>
    <w:tmpl w:val="7E6ED3B0"/>
    <w:lvl w:ilvl="0" w:tplc="D362F2DC">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749144">
    <w:abstractNumId w:val="20"/>
  </w:num>
  <w:num w:numId="2" w16cid:durableId="389840420">
    <w:abstractNumId w:val="3"/>
  </w:num>
  <w:num w:numId="3" w16cid:durableId="1929851635">
    <w:abstractNumId w:val="5"/>
  </w:num>
  <w:num w:numId="4" w16cid:durableId="1271857279">
    <w:abstractNumId w:val="13"/>
  </w:num>
  <w:num w:numId="5" w16cid:durableId="72433340">
    <w:abstractNumId w:val="14"/>
  </w:num>
  <w:num w:numId="6" w16cid:durableId="1285649662">
    <w:abstractNumId w:val="6"/>
  </w:num>
  <w:num w:numId="7" w16cid:durableId="1053579686">
    <w:abstractNumId w:val="18"/>
  </w:num>
  <w:num w:numId="8" w16cid:durableId="1241602959">
    <w:abstractNumId w:val="19"/>
  </w:num>
  <w:num w:numId="9" w16cid:durableId="1603878961">
    <w:abstractNumId w:val="7"/>
  </w:num>
  <w:num w:numId="10" w16cid:durableId="1003124078">
    <w:abstractNumId w:val="21"/>
  </w:num>
  <w:num w:numId="11" w16cid:durableId="638919496">
    <w:abstractNumId w:val="12"/>
  </w:num>
  <w:num w:numId="12" w16cid:durableId="1658722307">
    <w:abstractNumId w:val="0"/>
  </w:num>
  <w:num w:numId="13" w16cid:durableId="1161505545">
    <w:abstractNumId w:val="9"/>
  </w:num>
  <w:num w:numId="14" w16cid:durableId="1888907765">
    <w:abstractNumId w:val="17"/>
  </w:num>
  <w:num w:numId="15" w16cid:durableId="752237627">
    <w:abstractNumId w:val="11"/>
  </w:num>
  <w:num w:numId="16" w16cid:durableId="1378122790">
    <w:abstractNumId w:val="8"/>
  </w:num>
  <w:num w:numId="17" w16cid:durableId="832985839">
    <w:abstractNumId w:val="1"/>
  </w:num>
  <w:num w:numId="18" w16cid:durableId="904877885">
    <w:abstractNumId w:val="16"/>
  </w:num>
  <w:num w:numId="19" w16cid:durableId="1081413241">
    <w:abstractNumId w:val="22"/>
  </w:num>
  <w:num w:numId="20" w16cid:durableId="1156846765">
    <w:abstractNumId w:val="15"/>
  </w:num>
  <w:num w:numId="21" w16cid:durableId="920719341">
    <w:abstractNumId w:val="2"/>
  </w:num>
  <w:num w:numId="22" w16cid:durableId="545065959">
    <w:abstractNumId w:val="4"/>
  </w:num>
  <w:num w:numId="23" w16cid:durableId="1353646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33AD"/>
    <w:rsid w:val="00006BBF"/>
    <w:rsid w:val="00010ACA"/>
    <w:rsid w:val="000115CF"/>
    <w:rsid w:val="0001396E"/>
    <w:rsid w:val="000202D5"/>
    <w:rsid w:val="00025FA2"/>
    <w:rsid w:val="00031D1F"/>
    <w:rsid w:val="0003420F"/>
    <w:rsid w:val="00035778"/>
    <w:rsid w:val="00040363"/>
    <w:rsid w:val="0004372A"/>
    <w:rsid w:val="00044441"/>
    <w:rsid w:val="00047457"/>
    <w:rsid w:val="00047DA3"/>
    <w:rsid w:val="00047F14"/>
    <w:rsid w:val="000503F9"/>
    <w:rsid w:val="00050828"/>
    <w:rsid w:val="0005267D"/>
    <w:rsid w:val="000528FD"/>
    <w:rsid w:val="00052BB0"/>
    <w:rsid w:val="00056B0E"/>
    <w:rsid w:val="00056BDC"/>
    <w:rsid w:val="00057A1B"/>
    <w:rsid w:val="00060CA5"/>
    <w:rsid w:val="0006117C"/>
    <w:rsid w:val="00063A6B"/>
    <w:rsid w:val="00066E51"/>
    <w:rsid w:val="00070FD6"/>
    <w:rsid w:val="0007364A"/>
    <w:rsid w:val="00074D7F"/>
    <w:rsid w:val="00076421"/>
    <w:rsid w:val="000779C0"/>
    <w:rsid w:val="00083B53"/>
    <w:rsid w:val="00084FA6"/>
    <w:rsid w:val="00087188"/>
    <w:rsid w:val="00095AF6"/>
    <w:rsid w:val="00096DE7"/>
    <w:rsid w:val="00097B67"/>
    <w:rsid w:val="000A0175"/>
    <w:rsid w:val="000A149D"/>
    <w:rsid w:val="000A3E5A"/>
    <w:rsid w:val="000A56E9"/>
    <w:rsid w:val="000A5A3E"/>
    <w:rsid w:val="000B20C1"/>
    <w:rsid w:val="000B607E"/>
    <w:rsid w:val="000C0160"/>
    <w:rsid w:val="000C2B03"/>
    <w:rsid w:val="000C3C3C"/>
    <w:rsid w:val="000C5655"/>
    <w:rsid w:val="000C577F"/>
    <w:rsid w:val="000C665F"/>
    <w:rsid w:val="000D6E64"/>
    <w:rsid w:val="000E43E0"/>
    <w:rsid w:val="000F095A"/>
    <w:rsid w:val="001039DE"/>
    <w:rsid w:val="00105F52"/>
    <w:rsid w:val="00110943"/>
    <w:rsid w:val="001110AE"/>
    <w:rsid w:val="00114C52"/>
    <w:rsid w:val="00114D99"/>
    <w:rsid w:val="00121141"/>
    <w:rsid w:val="00123540"/>
    <w:rsid w:val="00125729"/>
    <w:rsid w:val="001261B9"/>
    <w:rsid w:val="00126B31"/>
    <w:rsid w:val="0012743E"/>
    <w:rsid w:val="00127E65"/>
    <w:rsid w:val="001302CE"/>
    <w:rsid w:val="00135849"/>
    <w:rsid w:val="00136D72"/>
    <w:rsid w:val="00140011"/>
    <w:rsid w:val="00145BF1"/>
    <w:rsid w:val="00154C1D"/>
    <w:rsid w:val="00155D30"/>
    <w:rsid w:val="00157A7C"/>
    <w:rsid w:val="001615A1"/>
    <w:rsid w:val="00164E76"/>
    <w:rsid w:val="00164EDB"/>
    <w:rsid w:val="00170156"/>
    <w:rsid w:val="00170C0E"/>
    <w:rsid w:val="00172EB3"/>
    <w:rsid w:val="00174DE3"/>
    <w:rsid w:val="00176BB8"/>
    <w:rsid w:val="001776D9"/>
    <w:rsid w:val="00177EDB"/>
    <w:rsid w:val="00180AFC"/>
    <w:rsid w:val="001818BA"/>
    <w:rsid w:val="001860D2"/>
    <w:rsid w:val="001869EA"/>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396F"/>
    <w:rsid w:val="001D5151"/>
    <w:rsid w:val="001D5641"/>
    <w:rsid w:val="001E0568"/>
    <w:rsid w:val="001E0E2C"/>
    <w:rsid w:val="001E14FC"/>
    <w:rsid w:val="001E4B22"/>
    <w:rsid w:val="001E6708"/>
    <w:rsid w:val="001E68A5"/>
    <w:rsid w:val="001E6D7B"/>
    <w:rsid w:val="001F13C8"/>
    <w:rsid w:val="001F2EED"/>
    <w:rsid w:val="001F4B8C"/>
    <w:rsid w:val="001F4D58"/>
    <w:rsid w:val="001F61EB"/>
    <w:rsid w:val="001F675C"/>
    <w:rsid w:val="001F796A"/>
    <w:rsid w:val="00200EDD"/>
    <w:rsid w:val="00201006"/>
    <w:rsid w:val="00202F55"/>
    <w:rsid w:val="00204175"/>
    <w:rsid w:val="00204AD4"/>
    <w:rsid w:val="00204B6D"/>
    <w:rsid w:val="00210864"/>
    <w:rsid w:val="002127DE"/>
    <w:rsid w:val="00212869"/>
    <w:rsid w:val="002128B1"/>
    <w:rsid w:val="002165A9"/>
    <w:rsid w:val="00223D13"/>
    <w:rsid w:val="00223FE8"/>
    <w:rsid w:val="00224C34"/>
    <w:rsid w:val="0022683A"/>
    <w:rsid w:val="00227C45"/>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65E60"/>
    <w:rsid w:val="00276940"/>
    <w:rsid w:val="00276C14"/>
    <w:rsid w:val="002819F8"/>
    <w:rsid w:val="00281C62"/>
    <w:rsid w:val="0029325D"/>
    <w:rsid w:val="00296CDB"/>
    <w:rsid w:val="002A1E74"/>
    <w:rsid w:val="002A2AC7"/>
    <w:rsid w:val="002A412E"/>
    <w:rsid w:val="002B05B8"/>
    <w:rsid w:val="002B2A1E"/>
    <w:rsid w:val="002B4B2E"/>
    <w:rsid w:val="002C10E8"/>
    <w:rsid w:val="002C30F1"/>
    <w:rsid w:val="002C7351"/>
    <w:rsid w:val="002D0B2C"/>
    <w:rsid w:val="002D5021"/>
    <w:rsid w:val="002E0A83"/>
    <w:rsid w:val="002E2249"/>
    <w:rsid w:val="002E22DD"/>
    <w:rsid w:val="002E37D6"/>
    <w:rsid w:val="002E550C"/>
    <w:rsid w:val="002E60F9"/>
    <w:rsid w:val="002F09E7"/>
    <w:rsid w:val="002F3B8E"/>
    <w:rsid w:val="002F52B7"/>
    <w:rsid w:val="002F583F"/>
    <w:rsid w:val="002F5AE0"/>
    <w:rsid w:val="002F6CD9"/>
    <w:rsid w:val="00301686"/>
    <w:rsid w:val="0030255C"/>
    <w:rsid w:val="00303437"/>
    <w:rsid w:val="00303BE8"/>
    <w:rsid w:val="00306273"/>
    <w:rsid w:val="0030772B"/>
    <w:rsid w:val="00310925"/>
    <w:rsid w:val="003116BB"/>
    <w:rsid w:val="003144DC"/>
    <w:rsid w:val="00316F06"/>
    <w:rsid w:val="003173C9"/>
    <w:rsid w:val="003209C4"/>
    <w:rsid w:val="0032430F"/>
    <w:rsid w:val="003301CD"/>
    <w:rsid w:val="00330836"/>
    <w:rsid w:val="00335DF8"/>
    <w:rsid w:val="0033759D"/>
    <w:rsid w:val="00341441"/>
    <w:rsid w:val="003416DD"/>
    <w:rsid w:val="0034528F"/>
    <w:rsid w:val="003462AC"/>
    <w:rsid w:val="00354765"/>
    <w:rsid w:val="00357593"/>
    <w:rsid w:val="00357F31"/>
    <w:rsid w:val="00361E81"/>
    <w:rsid w:val="00361F56"/>
    <w:rsid w:val="00362C3B"/>
    <w:rsid w:val="00367A82"/>
    <w:rsid w:val="00370257"/>
    <w:rsid w:val="0037026A"/>
    <w:rsid w:val="00374222"/>
    <w:rsid w:val="00374724"/>
    <w:rsid w:val="0038212B"/>
    <w:rsid w:val="00387E05"/>
    <w:rsid w:val="00390587"/>
    <w:rsid w:val="00393D62"/>
    <w:rsid w:val="00397861"/>
    <w:rsid w:val="00397EC6"/>
    <w:rsid w:val="003A011C"/>
    <w:rsid w:val="003A1E97"/>
    <w:rsid w:val="003A44C4"/>
    <w:rsid w:val="003B0003"/>
    <w:rsid w:val="003B4309"/>
    <w:rsid w:val="003C2F6F"/>
    <w:rsid w:val="003C574B"/>
    <w:rsid w:val="003C6A2D"/>
    <w:rsid w:val="003D3680"/>
    <w:rsid w:val="003D4DB2"/>
    <w:rsid w:val="003E518B"/>
    <w:rsid w:val="003E7D03"/>
    <w:rsid w:val="004008B1"/>
    <w:rsid w:val="00401A99"/>
    <w:rsid w:val="00403AD3"/>
    <w:rsid w:val="00404C5C"/>
    <w:rsid w:val="00404EB8"/>
    <w:rsid w:val="00406A6E"/>
    <w:rsid w:val="00406F5B"/>
    <w:rsid w:val="004145B4"/>
    <w:rsid w:val="004147BA"/>
    <w:rsid w:val="00417329"/>
    <w:rsid w:val="00417AA9"/>
    <w:rsid w:val="004240C4"/>
    <w:rsid w:val="0042411A"/>
    <w:rsid w:val="00424195"/>
    <w:rsid w:val="00424AE6"/>
    <w:rsid w:val="004276E9"/>
    <w:rsid w:val="00427A13"/>
    <w:rsid w:val="004354A2"/>
    <w:rsid w:val="00436087"/>
    <w:rsid w:val="0043649D"/>
    <w:rsid w:val="0043725A"/>
    <w:rsid w:val="004402D5"/>
    <w:rsid w:val="00440F8E"/>
    <w:rsid w:val="00441130"/>
    <w:rsid w:val="004424F2"/>
    <w:rsid w:val="0044263B"/>
    <w:rsid w:val="0044733E"/>
    <w:rsid w:val="00452A30"/>
    <w:rsid w:val="00461501"/>
    <w:rsid w:val="00475261"/>
    <w:rsid w:val="00480515"/>
    <w:rsid w:val="00480A88"/>
    <w:rsid w:val="00484F4A"/>
    <w:rsid w:val="00487B45"/>
    <w:rsid w:val="0049026F"/>
    <w:rsid w:val="0049297B"/>
    <w:rsid w:val="004940E0"/>
    <w:rsid w:val="00495A7C"/>
    <w:rsid w:val="00497ED0"/>
    <w:rsid w:val="004A10F4"/>
    <w:rsid w:val="004A77B3"/>
    <w:rsid w:val="004A7B4E"/>
    <w:rsid w:val="004B0B75"/>
    <w:rsid w:val="004B32BF"/>
    <w:rsid w:val="004B6773"/>
    <w:rsid w:val="004C1162"/>
    <w:rsid w:val="004C6EC0"/>
    <w:rsid w:val="004D2018"/>
    <w:rsid w:val="004D33FD"/>
    <w:rsid w:val="004E184C"/>
    <w:rsid w:val="004E2718"/>
    <w:rsid w:val="004E2D39"/>
    <w:rsid w:val="004E3FF9"/>
    <w:rsid w:val="004E6672"/>
    <w:rsid w:val="004F0ADD"/>
    <w:rsid w:val="004F1305"/>
    <w:rsid w:val="004F7B29"/>
    <w:rsid w:val="005040FB"/>
    <w:rsid w:val="0051000B"/>
    <w:rsid w:val="00515131"/>
    <w:rsid w:val="00516B53"/>
    <w:rsid w:val="00521828"/>
    <w:rsid w:val="00524C2E"/>
    <w:rsid w:val="0052756F"/>
    <w:rsid w:val="005311B1"/>
    <w:rsid w:val="00531701"/>
    <w:rsid w:val="00532687"/>
    <w:rsid w:val="005327C5"/>
    <w:rsid w:val="005327F8"/>
    <w:rsid w:val="00533510"/>
    <w:rsid w:val="0053366A"/>
    <w:rsid w:val="00536703"/>
    <w:rsid w:val="00536ADC"/>
    <w:rsid w:val="00543D0F"/>
    <w:rsid w:val="00544512"/>
    <w:rsid w:val="0055334E"/>
    <w:rsid w:val="00554D52"/>
    <w:rsid w:val="0056319E"/>
    <w:rsid w:val="005655E1"/>
    <w:rsid w:val="0056770C"/>
    <w:rsid w:val="005706D7"/>
    <w:rsid w:val="005726B9"/>
    <w:rsid w:val="005730F9"/>
    <w:rsid w:val="0057351F"/>
    <w:rsid w:val="00586884"/>
    <w:rsid w:val="0059172D"/>
    <w:rsid w:val="00592A20"/>
    <w:rsid w:val="005933EC"/>
    <w:rsid w:val="005939F3"/>
    <w:rsid w:val="005A19CE"/>
    <w:rsid w:val="005A3505"/>
    <w:rsid w:val="005A706A"/>
    <w:rsid w:val="005B0EBD"/>
    <w:rsid w:val="005B3267"/>
    <w:rsid w:val="005B47E4"/>
    <w:rsid w:val="005B564C"/>
    <w:rsid w:val="005B5FE2"/>
    <w:rsid w:val="005C335E"/>
    <w:rsid w:val="005C4E61"/>
    <w:rsid w:val="005C73DA"/>
    <w:rsid w:val="005D00F4"/>
    <w:rsid w:val="005D555B"/>
    <w:rsid w:val="005E03F5"/>
    <w:rsid w:val="005E65D8"/>
    <w:rsid w:val="005E719D"/>
    <w:rsid w:val="005F0EF9"/>
    <w:rsid w:val="005F1BD1"/>
    <w:rsid w:val="005F2F78"/>
    <w:rsid w:val="005F375D"/>
    <w:rsid w:val="005F55EF"/>
    <w:rsid w:val="0060009E"/>
    <w:rsid w:val="006027FE"/>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E7"/>
    <w:rsid w:val="00653471"/>
    <w:rsid w:val="00654906"/>
    <w:rsid w:val="006555C1"/>
    <w:rsid w:val="00655FB8"/>
    <w:rsid w:val="00656F94"/>
    <w:rsid w:val="006602A3"/>
    <w:rsid w:val="0066034D"/>
    <w:rsid w:val="0066269F"/>
    <w:rsid w:val="00662DE6"/>
    <w:rsid w:val="00663DD2"/>
    <w:rsid w:val="0066690B"/>
    <w:rsid w:val="00675A5F"/>
    <w:rsid w:val="00675EE7"/>
    <w:rsid w:val="00676079"/>
    <w:rsid w:val="00677833"/>
    <w:rsid w:val="00681E89"/>
    <w:rsid w:val="00682DD9"/>
    <w:rsid w:val="00683D2A"/>
    <w:rsid w:val="00685661"/>
    <w:rsid w:val="00685ECD"/>
    <w:rsid w:val="00694333"/>
    <w:rsid w:val="00694D75"/>
    <w:rsid w:val="00697704"/>
    <w:rsid w:val="006A3682"/>
    <w:rsid w:val="006A3E3D"/>
    <w:rsid w:val="006A4342"/>
    <w:rsid w:val="006A7B57"/>
    <w:rsid w:val="006B1D37"/>
    <w:rsid w:val="006B2343"/>
    <w:rsid w:val="006B4346"/>
    <w:rsid w:val="006B61D9"/>
    <w:rsid w:val="006B6546"/>
    <w:rsid w:val="006B7054"/>
    <w:rsid w:val="006B75E7"/>
    <w:rsid w:val="006C1201"/>
    <w:rsid w:val="006C12EB"/>
    <w:rsid w:val="006C17CB"/>
    <w:rsid w:val="006C3445"/>
    <w:rsid w:val="006D1522"/>
    <w:rsid w:val="006D39AA"/>
    <w:rsid w:val="006D4556"/>
    <w:rsid w:val="006D6001"/>
    <w:rsid w:val="006E04D1"/>
    <w:rsid w:val="006E053F"/>
    <w:rsid w:val="006E07CC"/>
    <w:rsid w:val="006E12C9"/>
    <w:rsid w:val="006E3B41"/>
    <w:rsid w:val="006E3E64"/>
    <w:rsid w:val="006F388E"/>
    <w:rsid w:val="007001B0"/>
    <w:rsid w:val="00700BFE"/>
    <w:rsid w:val="007030D6"/>
    <w:rsid w:val="0070330E"/>
    <w:rsid w:val="0070428C"/>
    <w:rsid w:val="00706374"/>
    <w:rsid w:val="00713745"/>
    <w:rsid w:val="00722D7F"/>
    <w:rsid w:val="00723052"/>
    <w:rsid w:val="007263F3"/>
    <w:rsid w:val="00731806"/>
    <w:rsid w:val="00731CEC"/>
    <w:rsid w:val="00742153"/>
    <w:rsid w:val="007466D6"/>
    <w:rsid w:val="0074703E"/>
    <w:rsid w:val="00747679"/>
    <w:rsid w:val="00752AD0"/>
    <w:rsid w:val="0075475E"/>
    <w:rsid w:val="00756331"/>
    <w:rsid w:val="00761962"/>
    <w:rsid w:val="0076276B"/>
    <w:rsid w:val="007713DF"/>
    <w:rsid w:val="007733D0"/>
    <w:rsid w:val="007740A2"/>
    <w:rsid w:val="00775CB8"/>
    <w:rsid w:val="00777A4E"/>
    <w:rsid w:val="0078123E"/>
    <w:rsid w:val="007851EB"/>
    <w:rsid w:val="007870AD"/>
    <w:rsid w:val="00793C3E"/>
    <w:rsid w:val="007943A2"/>
    <w:rsid w:val="00795A2F"/>
    <w:rsid w:val="0079741A"/>
    <w:rsid w:val="007A0E12"/>
    <w:rsid w:val="007A4779"/>
    <w:rsid w:val="007A625C"/>
    <w:rsid w:val="007B1BD1"/>
    <w:rsid w:val="007B2F1E"/>
    <w:rsid w:val="007B525F"/>
    <w:rsid w:val="007C2572"/>
    <w:rsid w:val="007C557A"/>
    <w:rsid w:val="007C6DB2"/>
    <w:rsid w:val="007C7D2D"/>
    <w:rsid w:val="007D0CC3"/>
    <w:rsid w:val="007D5D0A"/>
    <w:rsid w:val="007D6E9F"/>
    <w:rsid w:val="007E0707"/>
    <w:rsid w:val="007E295B"/>
    <w:rsid w:val="007E3252"/>
    <w:rsid w:val="007E49CF"/>
    <w:rsid w:val="007E526C"/>
    <w:rsid w:val="007E580B"/>
    <w:rsid w:val="007E71A9"/>
    <w:rsid w:val="007F3FA0"/>
    <w:rsid w:val="007F76A3"/>
    <w:rsid w:val="00801658"/>
    <w:rsid w:val="00801754"/>
    <w:rsid w:val="00801C6C"/>
    <w:rsid w:val="00804E7E"/>
    <w:rsid w:val="0080564E"/>
    <w:rsid w:val="00805ED2"/>
    <w:rsid w:val="008067F3"/>
    <w:rsid w:val="0080743D"/>
    <w:rsid w:val="00812B14"/>
    <w:rsid w:val="00814040"/>
    <w:rsid w:val="00815643"/>
    <w:rsid w:val="00817591"/>
    <w:rsid w:val="0082116C"/>
    <w:rsid w:val="00822E3A"/>
    <w:rsid w:val="00823B6C"/>
    <w:rsid w:val="00834CF8"/>
    <w:rsid w:val="008379DE"/>
    <w:rsid w:val="0084130A"/>
    <w:rsid w:val="008438F6"/>
    <w:rsid w:val="00854517"/>
    <w:rsid w:val="00855B94"/>
    <w:rsid w:val="00856BAE"/>
    <w:rsid w:val="00857A3B"/>
    <w:rsid w:val="0086141A"/>
    <w:rsid w:val="008621D3"/>
    <w:rsid w:val="008628CE"/>
    <w:rsid w:val="008652A3"/>
    <w:rsid w:val="00866FC3"/>
    <w:rsid w:val="0087144A"/>
    <w:rsid w:val="00872737"/>
    <w:rsid w:val="0087741E"/>
    <w:rsid w:val="00877B03"/>
    <w:rsid w:val="00884871"/>
    <w:rsid w:val="00885363"/>
    <w:rsid w:val="00885A4F"/>
    <w:rsid w:val="00894622"/>
    <w:rsid w:val="008951FF"/>
    <w:rsid w:val="0089695A"/>
    <w:rsid w:val="008A07D7"/>
    <w:rsid w:val="008A7564"/>
    <w:rsid w:val="008B119F"/>
    <w:rsid w:val="008B76D1"/>
    <w:rsid w:val="008B7BDA"/>
    <w:rsid w:val="008B7E67"/>
    <w:rsid w:val="008C0AA2"/>
    <w:rsid w:val="008C3EAE"/>
    <w:rsid w:val="008D5AA8"/>
    <w:rsid w:val="008E313D"/>
    <w:rsid w:val="008E3EDE"/>
    <w:rsid w:val="008E53F2"/>
    <w:rsid w:val="008E5E25"/>
    <w:rsid w:val="008F0879"/>
    <w:rsid w:val="008F1A9F"/>
    <w:rsid w:val="008F3447"/>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3F4A"/>
    <w:rsid w:val="009317B7"/>
    <w:rsid w:val="009323E8"/>
    <w:rsid w:val="009364C8"/>
    <w:rsid w:val="00950890"/>
    <w:rsid w:val="009516B8"/>
    <w:rsid w:val="0095347D"/>
    <w:rsid w:val="00953A8A"/>
    <w:rsid w:val="00953F68"/>
    <w:rsid w:val="00956978"/>
    <w:rsid w:val="0096062F"/>
    <w:rsid w:val="009619CF"/>
    <w:rsid w:val="00964671"/>
    <w:rsid w:val="00967D08"/>
    <w:rsid w:val="00970FD2"/>
    <w:rsid w:val="00977A19"/>
    <w:rsid w:val="00980E3C"/>
    <w:rsid w:val="00981A84"/>
    <w:rsid w:val="009835CD"/>
    <w:rsid w:val="00984145"/>
    <w:rsid w:val="0098473E"/>
    <w:rsid w:val="009902F7"/>
    <w:rsid w:val="009929B7"/>
    <w:rsid w:val="0099530E"/>
    <w:rsid w:val="00997EC4"/>
    <w:rsid w:val="009A592F"/>
    <w:rsid w:val="009A5BDA"/>
    <w:rsid w:val="009B0CCF"/>
    <w:rsid w:val="009B34D2"/>
    <w:rsid w:val="009B5D32"/>
    <w:rsid w:val="009B7B67"/>
    <w:rsid w:val="009C1DD4"/>
    <w:rsid w:val="009C2346"/>
    <w:rsid w:val="009C30DA"/>
    <w:rsid w:val="009C75ED"/>
    <w:rsid w:val="009C7934"/>
    <w:rsid w:val="009D089D"/>
    <w:rsid w:val="009D0F71"/>
    <w:rsid w:val="009D254D"/>
    <w:rsid w:val="009D2CB3"/>
    <w:rsid w:val="009D3679"/>
    <w:rsid w:val="009E426E"/>
    <w:rsid w:val="009F0DB4"/>
    <w:rsid w:val="009F1F5D"/>
    <w:rsid w:val="009F248F"/>
    <w:rsid w:val="009F3369"/>
    <w:rsid w:val="009F4FE2"/>
    <w:rsid w:val="009F67C3"/>
    <w:rsid w:val="009F6C02"/>
    <w:rsid w:val="00A0257C"/>
    <w:rsid w:val="00A025EB"/>
    <w:rsid w:val="00A06A73"/>
    <w:rsid w:val="00A12A79"/>
    <w:rsid w:val="00A1545F"/>
    <w:rsid w:val="00A207DF"/>
    <w:rsid w:val="00A2226F"/>
    <w:rsid w:val="00A26FE7"/>
    <w:rsid w:val="00A30173"/>
    <w:rsid w:val="00A311B8"/>
    <w:rsid w:val="00A33B6F"/>
    <w:rsid w:val="00A348ED"/>
    <w:rsid w:val="00A42150"/>
    <w:rsid w:val="00A423BD"/>
    <w:rsid w:val="00A43330"/>
    <w:rsid w:val="00A44A24"/>
    <w:rsid w:val="00A525A9"/>
    <w:rsid w:val="00A60338"/>
    <w:rsid w:val="00A66A07"/>
    <w:rsid w:val="00A66DE4"/>
    <w:rsid w:val="00A72902"/>
    <w:rsid w:val="00A73B62"/>
    <w:rsid w:val="00A75E92"/>
    <w:rsid w:val="00A75F91"/>
    <w:rsid w:val="00A82198"/>
    <w:rsid w:val="00A84133"/>
    <w:rsid w:val="00A86038"/>
    <w:rsid w:val="00A91EB1"/>
    <w:rsid w:val="00A92BE4"/>
    <w:rsid w:val="00A94048"/>
    <w:rsid w:val="00A94676"/>
    <w:rsid w:val="00AA1614"/>
    <w:rsid w:val="00AB53B0"/>
    <w:rsid w:val="00AC2731"/>
    <w:rsid w:val="00AC4A88"/>
    <w:rsid w:val="00AC7225"/>
    <w:rsid w:val="00AE540C"/>
    <w:rsid w:val="00AE6916"/>
    <w:rsid w:val="00AF127F"/>
    <w:rsid w:val="00AF1D7C"/>
    <w:rsid w:val="00AF30FB"/>
    <w:rsid w:val="00B0175B"/>
    <w:rsid w:val="00B05D4F"/>
    <w:rsid w:val="00B104AD"/>
    <w:rsid w:val="00B12B36"/>
    <w:rsid w:val="00B13D0D"/>
    <w:rsid w:val="00B15C2B"/>
    <w:rsid w:val="00B165B7"/>
    <w:rsid w:val="00B223C9"/>
    <w:rsid w:val="00B2432A"/>
    <w:rsid w:val="00B27818"/>
    <w:rsid w:val="00B30277"/>
    <w:rsid w:val="00B34FB7"/>
    <w:rsid w:val="00B35980"/>
    <w:rsid w:val="00B36036"/>
    <w:rsid w:val="00B40258"/>
    <w:rsid w:val="00B404A1"/>
    <w:rsid w:val="00B40DB9"/>
    <w:rsid w:val="00B44391"/>
    <w:rsid w:val="00B474EE"/>
    <w:rsid w:val="00B51649"/>
    <w:rsid w:val="00B52C23"/>
    <w:rsid w:val="00B544B4"/>
    <w:rsid w:val="00B57711"/>
    <w:rsid w:val="00B64319"/>
    <w:rsid w:val="00B647F1"/>
    <w:rsid w:val="00B72B25"/>
    <w:rsid w:val="00B74529"/>
    <w:rsid w:val="00B7477E"/>
    <w:rsid w:val="00B75ECD"/>
    <w:rsid w:val="00B75FD6"/>
    <w:rsid w:val="00B767FD"/>
    <w:rsid w:val="00B86586"/>
    <w:rsid w:val="00B96568"/>
    <w:rsid w:val="00BA0B44"/>
    <w:rsid w:val="00BA48A2"/>
    <w:rsid w:val="00BA5B7A"/>
    <w:rsid w:val="00BB38DA"/>
    <w:rsid w:val="00BB46CC"/>
    <w:rsid w:val="00BB5BC9"/>
    <w:rsid w:val="00BC1BD3"/>
    <w:rsid w:val="00BC352B"/>
    <w:rsid w:val="00BD27C3"/>
    <w:rsid w:val="00BD297A"/>
    <w:rsid w:val="00BD3658"/>
    <w:rsid w:val="00BD4C96"/>
    <w:rsid w:val="00BD6E23"/>
    <w:rsid w:val="00BE2BD5"/>
    <w:rsid w:val="00BE304D"/>
    <w:rsid w:val="00BE42F5"/>
    <w:rsid w:val="00BE79EE"/>
    <w:rsid w:val="00BF11DA"/>
    <w:rsid w:val="00BF24D5"/>
    <w:rsid w:val="00BF5B26"/>
    <w:rsid w:val="00BF72D9"/>
    <w:rsid w:val="00C11DCB"/>
    <w:rsid w:val="00C1253C"/>
    <w:rsid w:val="00C13CB9"/>
    <w:rsid w:val="00C1413D"/>
    <w:rsid w:val="00C15CCA"/>
    <w:rsid w:val="00C15DE0"/>
    <w:rsid w:val="00C1633E"/>
    <w:rsid w:val="00C209E0"/>
    <w:rsid w:val="00C26260"/>
    <w:rsid w:val="00C275C7"/>
    <w:rsid w:val="00C27E6E"/>
    <w:rsid w:val="00C321FD"/>
    <w:rsid w:val="00C33C6A"/>
    <w:rsid w:val="00C35802"/>
    <w:rsid w:val="00C367C4"/>
    <w:rsid w:val="00C43301"/>
    <w:rsid w:val="00C436EB"/>
    <w:rsid w:val="00C43785"/>
    <w:rsid w:val="00C44061"/>
    <w:rsid w:val="00C52D73"/>
    <w:rsid w:val="00C55DD4"/>
    <w:rsid w:val="00C61373"/>
    <w:rsid w:val="00C61F0B"/>
    <w:rsid w:val="00C62FE1"/>
    <w:rsid w:val="00C65FC5"/>
    <w:rsid w:val="00C66F01"/>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B60E9"/>
    <w:rsid w:val="00CC0F4E"/>
    <w:rsid w:val="00CC2765"/>
    <w:rsid w:val="00CC3F5B"/>
    <w:rsid w:val="00CD0561"/>
    <w:rsid w:val="00CD2541"/>
    <w:rsid w:val="00CD3391"/>
    <w:rsid w:val="00CD3656"/>
    <w:rsid w:val="00CD5224"/>
    <w:rsid w:val="00CD5907"/>
    <w:rsid w:val="00CE2538"/>
    <w:rsid w:val="00CE4064"/>
    <w:rsid w:val="00CE72B8"/>
    <w:rsid w:val="00CF0174"/>
    <w:rsid w:val="00CF3083"/>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3970"/>
    <w:rsid w:val="00D4505F"/>
    <w:rsid w:val="00D472B4"/>
    <w:rsid w:val="00D47470"/>
    <w:rsid w:val="00D53B48"/>
    <w:rsid w:val="00D65360"/>
    <w:rsid w:val="00D72905"/>
    <w:rsid w:val="00D7490B"/>
    <w:rsid w:val="00D7673E"/>
    <w:rsid w:val="00D777E2"/>
    <w:rsid w:val="00D85204"/>
    <w:rsid w:val="00D91367"/>
    <w:rsid w:val="00D93001"/>
    <w:rsid w:val="00D939DE"/>
    <w:rsid w:val="00D94B32"/>
    <w:rsid w:val="00D96AAD"/>
    <w:rsid w:val="00DA17F6"/>
    <w:rsid w:val="00DA33B6"/>
    <w:rsid w:val="00DA3A1C"/>
    <w:rsid w:val="00DA3F8B"/>
    <w:rsid w:val="00DA5505"/>
    <w:rsid w:val="00DB0D2C"/>
    <w:rsid w:val="00DB0D61"/>
    <w:rsid w:val="00DB530A"/>
    <w:rsid w:val="00DB593C"/>
    <w:rsid w:val="00DB6F9C"/>
    <w:rsid w:val="00DC21C7"/>
    <w:rsid w:val="00DC649F"/>
    <w:rsid w:val="00DC76E5"/>
    <w:rsid w:val="00DC7C59"/>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DEA"/>
    <w:rsid w:val="00E265E2"/>
    <w:rsid w:val="00E27479"/>
    <w:rsid w:val="00E27C41"/>
    <w:rsid w:val="00E31B6A"/>
    <w:rsid w:val="00E332D2"/>
    <w:rsid w:val="00E33E1D"/>
    <w:rsid w:val="00E3593B"/>
    <w:rsid w:val="00E36831"/>
    <w:rsid w:val="00E37688"/>
    <w:rsid w:val="00E41A24"/>
    <w:rsid w:val="00E433EE"/>
    <w:rsid w:val="00E43BE4"/>
    <w:rsid w:val="00E46835"/>
    <w:rsid w:val="00E46C8A"/>
    <w:rsid w:val="00E57C6C"/>
    <w:rsid w:val="00E60F83"/>
    <w:rsid w:val="00E66FE5"/>
    <w:rsid w:val="00E7037D"/>
    <w:rsid w:val="00E75403"/>
    <w:rsid w:val="00E82235"/>
    <w:rsid w:val="00E91A48"/>
    <w:rsid w:val="00E95B03"/>
    <w:rsid w:val="00E979A3"/>
    <w:rsid w:val="00EA15A8"/>
    <w:rsid w:val="00EA16F0"/>
    <w:rsid w:val="00EA22EA"/>
    <w:rsid w:val="00EA381E"/>
    <w:rsid w:val="00EA7D4F"/>
    <w:rsid w:val="00EA7FD6"/>
    <w:rsid w:val="00EB063F"/>
    <w:rsid w:val="00EB1CF1"/>
    <w:rsid w:val="00EB3D6B"/>
    <w:rsid w:val="00EB70DF"/>
    <w:rsid w:val="00EC14A5"/>
    <w:rsid w:val="00EC1FB2"/>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4EA7"/>
    <w:rsid w:val="00F15C5F"/>
    <w:rsid w:val="00F1663F"/>
    <w:rsid w:val="00F205C5"/>
    <w:rsid w:val="00F21765"/>
    <w:rsid w:val="00F22A1D"/>
    <w:rsid w:val="00F23A23"/>
    <w:rsid w:val="00F254D4"/>
    <w:rsid w:val="00F27022"/>
    <w:rsid w:val="00F27191"/>
    <w:rsid w:val="00F305CB"/>
    <w:rsid w:val="00F3060D"/>
    <w:rsid w:val="00F314C5"/>
    <w:rsid w:val="00F3248A"/>
    <w:rsid w:val="00F344D3"/>
    <w:rsid w:val="00F40720"/>
    <w:rsid w:val="00F425E5"/>
    <w:rsid w:val="00F43408"/>
    <w:rsid w:val="00F43A90"/>
    <w:rsid w:val="00F47D48"/>
    <w:rsid w:val="00F50377"/>
    <w:rsid w:val="00F52544"/>
    <w:rsid w:val="00F628E1"/>
    <w:rsid w:val="00F63FBE"/>
    <w:rsid w:val="00F64243"/>
    <w:rsid w:val="00F663F9"/>
    <w:rsid w:val="00F66B56"/>
    <w:rsid w:val="00F6731C"/>
    <w:rsid w:val="00F77BAF"/>
    <w:rsid w:val="00F8160D"/>
    <w:rsid w:val="00F8370B"/>
    <w:rsid w:val="00F84BFB"/>
    <w:rsid w:val="00F954A7"/>
    <w:rsid w:val="00F955F9"/>
    <w:rsid w:val="00F95963"/>
    <w:rsid w:val="00FA20A1"/>
    <w:rsid w:val="00FA2E4A"/>
    <w:rsid w:val="00FA38A0"/>
    <w:rsid w:val="00FA4933"/>
    <w:rsid w:val="00FA595D"/>
    <w:rsid w:val="00FA759E"/>
    <w:rsid w:val="00FB019C"/>
    <w:rsid w:val="00FB25C9"/>
    <w:rsid w:val="00FB4A34"/>
    <w:rsid w:val="00FB63FB"/>
    <w:rsid w:val="00FC15FD"/>
    <w:rsid w:val="00FC5697"/>
    <w:rsid w:val="00FC593E"/>
    <w:rsid w:val="00FD0E17"/>
    <w:rsid w:val="00FD16DB"/>
    <w:rsid w:val="00FD64D7"/>
    <w:rsid w:val="00FD7302"/>
    <w:rsid w:val="00FE0A2C"/>
    <w:rsid w:val="00FE12A9"/>
    <w:rsid w:val="00FE1F1D"/>
    <w:rsid w:val="00FE2627"/>
    <w:rsid w:val="00FE29EF"/>
    <w:rsid w:val="00FE4948"/>
    <w:rsid w:val="00FE5574"/>
    <w:rsid w:val="00FF07DB"/>
    <w:rsid w:val="00FF288C"/>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30AA0"/>
  <w15:docId w15:val="{6559306A-D98F-445A-A1A2-E5DA930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locked/>
    <w:rsid w:val="00A4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rsid w:val="0006117C"/>
    <w:pPr>
      <w:keepNext/>
      <w:keepLines/>
      <w:spacing w:before="260" w:after="260" w:line="416" w:lineRule="auto"/>
      <w:outlineLvl w:val="2"/>
    </w:pPr>
    <w:rPr>
      <w:b/>
      <w:bCs/>
      <w:sz w:val="32"/>
      <w:szCs w:val="32"/>
    </w:rPr>
  </w:style>
  <w:style w:type="paragraph" w:styleId="4">
    <w:name w:val="heading 4"/>
    <w:basedOn w:val="a"/>
    <w:next w:val="a"/>
    <w:link w:val="40"/>
    <w:uiPriority w:val="9"/>
    <w:qFormat/>
    <w:locked/>
    <w:rsid w:val="00DC76E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11">
    <w:name w:val="页脚 字符1"/>
    <w:link w:val="a5"/>
    <w:qFormat/>
    <w:locked/>
    <w:rPr>
      <w:rFonts w:cs="Times New Roman"/>
      <w:sz w:val="18"/>
      <w:szCs w:val="18"/>
    </w:rPr>
  </w:style>
  <w:style w:type="character" w:customStyle="1" w:styleId="a6">
    <w:name w:val="纯文本 字符"/>
    <w:link w:val="a7"/>
    <w:qFormat/>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qFormat/>
    <w:rPr>
      <w:rFonts w:ascii="Times New Roman" w:eastAsia="仿宋_GB2312" w:hAnsi="Times New Roman"/>
      <w:kern w:val="2"/>
      <w:sz w:val="32"/>
      <w:szCs w:val="24"/>
    </w:rPr>
  </w:style>
  <w:style w:type="character" w:customStyle="1" w:styleId="ac">
    <w:name w:val="文档结构图 字符"/>
    <w:link w:val="ad"/>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e">
    <w:name w:val="批注框文本 字符"/>
    <w:link w:val="af"/>
    <w:semiHidden/>
    <w:qFormat/>
    <w:locked/>
    <w:rPr>
      <w:rFonts w:cs="Times New Roman"/>
      <w:sz w:val="18"/>
      <w:szCs w:val="18"/>
    </w:rPr>
  </w:style>
  <w:style w:type="character" w:customStyle="1" w:styleId="apple-converted-space">
    <w:name w:val="apple-converted-space"/>
    <w:qFormat/>
  </w:style>
  <w:style w:type="paragraph" w:styleId="ad">
    <w:name w:val="Document Map"/>
    <w:basedOn w:val="a"/>
    <w:link w:val="ac"/>
    <w:semiHidden/>
    <w:qFormat/>
    <w:rPr>
      <w:rFonts w:ascii="宋体"/>
      <w:kern w:val="0"/>
      <w:sz w:val="18"/>
      <w:szCs w:val="18"/>
    </w:rPr>
  </w:style>
  <w:style w:type="paragraph" w:styleId="a7">
    <w:name w:val="Plain Text"/>
    <w:basedOn w:val="a"/>
    <w:link w:val="a6"/>
    <w:qFormat/>
    <w:rPr>
      <w:rFonts w:ascii="宋体" w:hAnsi="Courier New"/>
      <w:szCs w:val="21"/>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qFormat/>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uiPriority w:val="99"/>
    <w:qFormat/>
    <w:pPr>
      <w:tabs>
        <w:tab w:val="center" w:pos="4153"/>
        <w:tab w:val="right" w:pos="8306"/>
      </w:tabs>
      <w:snapToGrid w:val="0"/>
      <w:jc w:val="left"/>
    </w:pPr>
    <w:rPr>
      <w:kern w:val="0"/>
      <w:sz w:val="18"/>
      <w:szCs w:val="18"/>
    </w:rPr>
  </w:style>
  <w:style w:type="paragraph" w:styleId="ab">
    <w:name w:val="Body Text Indent"/>
    <w:basedOn w:val="a"/>
    <w:link w:val="aa"/>
    <w:qFormat/>
    <w:pPr>
      <w:spacing w:after="120"/>
      <w:ind w:leftChars="200" w:left="420"/>
    </w:pPr>
    <w:rPr>
      <w:rFonts w:eastAsia="仿宋_GB2312"/>
      <w:sz w:val="32"/>
      <w:szCs w:val="24"/>
    </w:rPr>
  </w:style>
  <w:style w:type="paragraph" w:customStyle="1" w:styleId="12">
    <w:name w:val="列出段落1"/>
    <w:basedOn w:val="a"/>
    <w:uiPriority w:val="1"/>
    <w:qFormat/>
    <w:pPr>
      <w:ind w:firstLineChars="200" w:firstLine="420"/>
    </w:pPr>
  </w:style>
  <w:style w:type="paragraph" w:styleId="af1">
    <w:name w:val="List Paragraph"/>
    <w:basedOn w:val="a"/>
    <w:uiPriority w:val="99"/>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qFormat/>
    <w:rsid w:val="000503F9"/>
  </w:style>
  <w:style w:type="character" w:customStyle="1" w:styleId="30">
    <w:name w:val="标题 3 字符"/>
    <w:link w:val="3"/>
    <w:semiHidden/>
    <w:qFormat/>
    <w:rsid w:val="0006117C"/>
    <w:rPr>
      <w:b/>
      <w:bCs/>
      <w:kern w:val="2"/>
      <w:sz w:val="32"/>
      <w:szCs w:val="32"/>
    </w:rPr>
  </w:style>
  <w:style w:type="character" w:styleId="af5">
    <w:name w:val="Unresolved Mention"/>
    <w:basedOn w:val="a0"/>
    <w:uiPriority w:val="99"/>
    <w:semiHidden/>
    <w:unhideWhenUsed/>
    <w:rsid w:val="001D396F"/>
    <w:rPr>
      <w:color w:val="605E5C"/>
      <w:shd w:val="clear" w:color="auto" w:fill="E1DFDD"/>
    </w:rPr>
  </w:style>
  <w:style w:type="character" w:customStyle="1" w:styleId="20">
    <w:name w:val="标题 2 字符"/>
    <w:basedOn w:val="a0"/>
    <w:link w:val="2"/>
    <w:semiHidden/>
    <w:rsid w:val="00A44A24"/>
    <w:rPr>
      <w:rFonts w:asciiTheme="majorHAnsi" w:eastAsiaTheme="majorEastAsia" w:hAnsiTheme="majorHAnsi" w:cstheme="majorBidi"/>
      <w:b/>
      <w:bCs/>
      <w:kern w:val="2"/>
      <w:sz w:val="32"/>
      <w:szCs w:val="32"/>
    </w:rPr>
  </w:style>
  <w:style w:type="paragraph" w:customStyle="1" w:styleId="af6">
    <w:name w:val="附件"/>
    <w:basedOn w:val="a"/>
    <w:next w:val="a"/>
    <w:link w:val="af7"/>
    <w:qFormat/>
    <w:rsid w:val="00A44A24"/>
    <w:pPr>
      <w:spacing w:line="578" w:lineRule="exact"/>
    </w:pPr>
    <w:rPr>
      <w:rFonts w:ascii="黑体" w:eastAsia="黑体" w:hAnsi="黑体" w:cstheme="minorBidi"/>
      <w:sz w:val="32"/>
    </w:rPr>
  </w:style>
  <w:style w:type="character" w:customStyle="1" w:styleId="af7">
    <w:name w:val="附件 字符"/>
    <w:basedOn w:val="a0"/>
    <w:link w:val="af6"/>
    <w:rsid w:val="00A44A24"/>
    <w:rPr>
      <w:rFonts w:ascii="黑体" w:eastAsia="黑体" w:hAnsi="黑体" w:cstheme="minorBidi"/>
      <w:kern w:val="2"/>
      <w:sz w:val="32"/>
      <w:szCs w:val="22"/>
    </w:rPr>
  </w:style>
  <w:style w:type="paragraph" w:styleId="TOC1">
    <w:name w:val="toc 1"/>
    <w:basedOn w:val="a"/>
    <w:next w:val="a"/>
    <w:uiPriority w:val="39"/>
    <w:unhideWhenUsed/>
    <w:qFormat/>
    <w:locked/>
    <w:rsid w:val="00A44A24"/>
    <w:pPr>
      <w:tabs>
        <w:tab w:val="right" w:leader="middleDot" w:pos="8280"/>
      </w:tabs>
      <w:spacing w:line="360" w:lineRule="auto"/>
      <w:ind w:leftChars="200" w:left="200"/>
      <w:jc w:val="center"/>
    </w:pPr>
    <w:rPr>
      <w:rFonts w:cs="宋体"/>
      <w:sz w:val="24"/>
      <w:szCs w:val="24"/>
    </w:rPr>
  </w:style>
  <w:style w:type="paragraph" w:styleId="TOC2">
    <w:name w:val="toc 2"/>
    <w:basedOn w:val="a"/>
    <w:next w:val="a"/>
    <w:uiPriority w:val="39"/>
    <w:unhideWhenUsed/>
    <w:qFormat/>
    <w:locked/>
    <w:rsid w:val="00A44A24"/>
    <w:pPr>
      <w:tabs>
        <w:tab w:val="right" w:leader="middleDot" w:pos="8280"/>
      </w:tabs>
      <w:spacing w:line="360" w:lineRule="auto"/>
      <w:ind w:leftChars="320" w:left="320"/>
    </w:pPr>
    <w:rPr>
      <w:rFonts w:cs="宋体"/>
      <w:sz w:val="24"/>
      <w:szCs w:val="24"/>
    </w:rPr>
  </w:style>
  <w:style w:type="paragraph" w:customStyle="1" w:styleId="TOC10">
    <w:name w:val="TOC 标题1"/>
    <w:basedOn w:val="1"/>
    <w:next w:val="a"/>
    <w:uiPriority w:val="39"/>
    <w:unhideWhenUsed/>
    <w:qFormat/>
    <w:rsid w:val="00A44A2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8">
    <w:name w:val="Title"/>
    <w:next w:val="a"/>
    <w:link w:val="af9"/>
    <w:uiPriority w:val="10"/>
    <w:qFormat/>
    <w:locked/>
    <w:rsid w:val="00A44A24"/>
    <w:pPr>
      <w:spacing w:line="578" w:lineRule="exact"/>
      <w:jc w:val="center"/>
      <w:outlineLvl w:val="0"/>
    </w:pPr>
    <w:rPr>
      <w:rFonts w:ascii="方正小标宋简体" w:eastAsia="方正小标宋简体" w:hAnsi="仿宋" w:cstheme="majorBidi"/>
      <w:bCs/>
      <w:kern w:val="2"/>
      <w:sz w:val="44"/>
      <w:szCs w:val="32"/>
    </w:rPr>
  </w:style>
  <w:style w:type="character" w:customStyle="1" w:styleId="af9">
    <w:name w:val="标题 字符"/>
    <w:basedOn w:val="a0"/>
    <w:link w:val="af8"/>
    <w:uiPriority w:val="10"/>
    <w:rsid w:val="00A44A24"/>
    <w:rPr>
      <w:rFonts w:ascii="方正小标宋简体" w:eastAsia="方正小标宋简体" w:hAnsi="仿宋" w:cstheme="majorBidi"/>
      <w:bCs/>
      <w:kern w:val="2"/>
      <w:sz w:val="44"/>
      <w:szCs w:val="32"/>
    </w:rPr>
  </w:style>
  <w:style w:type="paragraph" w:styleId="afa">
    <w:name w:val="Body Text"/>
    <w:basedOn w:val="a"/>
    <w:link w:val="afb"/>
    <w:unhideWhenUsed/>
    <w:rsid w:val="00361E81"/>
    <w:pPr>
      <w:spacing w:after="120"/>
    </w:pPr>
  </w:style>
  <w:style w:type="character" w:customStyle="1" w:styleId="afb">
    <w:name w:val="正文文本 字符"/>
    <w:basedOn w:val="a0"/>
    <w:link w:val="afa"/>
    <w:rsid w:val="00361E81"/>
    <w:rPr>
      <w:kern w:val="2"/>
      <w:sz w:val="21"/>
      <w:szCs w:val="22"/>
    </w:rPr>
  </w:style>
  <w:style w:type="paragraph" w:customStyle="1" w:styleId="TableParagraph">
    <w:name w:val="Table Paragraph"/>
    <w:basedOn w:val="a"/>
    <w:uiPriority w:val="1"/>
    <w:qFormat/>
    <w:rsid w:val="0034528F"/>
    <w:pPr>
      <w:autoSpaceDE w:val="0"/>
      <w:autoSpaceDN w:val="0"/>
      <w:jc w:val="left"/>
    </w:pPr>
    <w:rPr>
      <w:rFonts w:ascii="Calibri" w:hAnsi="Calibri"/>
      <w:kern w:val="0"/>
      <w:sz w:val="22"/>
      <w:lang w:val="zh-CN" w:bidi="zh-CN"/>
    </w:rPr>
  </w:style>
  <w:style w:type="table" w:customStyle="1" w:styleId="TableNormal">
    <w:name w:val="Table Normal"/>
    <w:uiPriority w:val="2"/>
    <w:qFormat/>
    <w:rsid w:val="00B13D0D"/>
    <w:rPr>
      <w:rFonts w:ascii="Calibri" w:hAnsi="Calibri"/>
    </w:rPr>
    <w:tblPr>
      <w:tblCellMar>
        <w:top w:w="0" w:type="dxa"/>
        <w:left w:w="0" w:type="dxa"/>
        <w:bottom w:w="0" w:type="dxa"/>
        <w:right w:w="0" w:type="dxa"/>
      </w:tblCellMar>
    </w:tblPr>
  </w:style>
  <w:style w:type="character" w:customStyle="1" w:styleId="item-name11">
    <w:name w:val="item-name11"/>
    <w:autoRedefine/>
    <w:qFormat/>
    <w:rsid w:val="006C12EB"/>
    <w:rPr>
      <w:rFonts w:ascii="Calibri" w:eastAsia="宋体" w:hAnsi="Calibri" w:cs="Times New Roman"/>
    </w:rPr>
  </w:style>
  <w:style w:type="paragraph" w:customStyle="1" w:styleId="TableText">
    <w:name w:val="Table Text"/>
    <w:basedOn w:val="a"/>
    <w:semiHidden/>
    <w:qFormat/>
    <w:rsid w:val="00653471"/>
    <w:rPr>
      <w:rFonts w:ascii="宋体" w:hAnsi="宋体" w:cs="宋体"/>
      <w:szCs w:val="21"/>
      <w:lang w:eastAsia="en-US"/>
    </w:rPr>
  </w:style>
  <w:style w:type="character" w:customStyle="1" w:styleId="40">
    <w:name w:val="标题 4 字符"/>
    <w:basedOn w:val="a0"/>
    <w:link w:val="4"/>
    <w:uiPriority w:val="9"/>
    <w:qFormat/>
    <w:rsid w:val="00DC76E5"/>
    <w:rPr>
      <w:rFonts w:ascii="Cambria" w:hAnsi="Cambria"/>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9F53-6F05-4D29-9827-65116FF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4</Pages>
  <Words>297</Words>
  <Characters>1699</Characters>
  <Application>Microsoft Office Word</Application>
  <DocSecurity>0</DocSecurity>
  <Lines>14</Lines>
  <Paragraphs>3</Paragraphs>
  <ScaleCrop>false</ScaleCrop>
  <Company>Shanghai Jian Qiao University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钰 徐</cp:lastModifiedBy>
  <cp:revision>176</cp:revision>
  <cp:lastPrinted>2024-05-22T07:03:00Z</cp:lastPrinted>
  <dcterms:created xsi:type="dcterms:W3CDTF">2020-08-25T02:37:00Z</dcterms:created>
  <dcterms:modified xsi:type="dcterms:W3CDTF">2024-05-22T07:12:00Z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